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B65EA" w14:textId="470E89B4" w:rsidR="00594196" w:rsidRDefault="00AB444D" w:rsidP="00594196">
      <w:pPr>
        <w:rPr>
          <w:lang w:eastAsia="fr-FR"/>
        </w:rPr>
      </w:pPr>
      <w:r>
        <w:rPr>
          <w:noProof/>
          <w:lang w:val="de-DE" w:eastAsia="de-DE"/>
        </w:rPr>
        <mc:AlternateContent>
          <mc:Choice Requires="wps">
            <w:drawing>
              <wp:inline distT="0" distB="0" distL="0" distR="0" wp14:anchorId="7F5A13AE" wp14:editId="28F4813B">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A6C22A4"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14419974" w14:textId="77777777" w:rsidR="00594196" w:rsidRPr="00594196" w:rsidRDefault="00594196" w:rsidP="00594196">
      <w:pPr>
        <w:pStyle w:val="Titel"/>
      </w:pPr>
      <w:r w:rsidRPr="00594196">
        <w:t>PRESS</w:t>
      </w:r>
      <w:r w:rsidR="00DF6F07">
        <w:t>EINFORMATION</w:t>
      </w:r>
    </w:p>
    <w:p w14:paraId="33A8A9A5" w14:textId="66620482" w:rsidR="008008F9" w:rsidRPr="00594196" w:rsidRDefault="00AB444D" w:rsidP="00594196">
      <w:r>
        <w:rPr>
          <w:noProof/>
          <w:lang w:val="de-DE" w:eastAsia="de-DE"/>
        </w:rPr>
        <mc:AlternateContent>
          <mc:Choice Requires="wps">
            <w:drawing>
              <wp:inline distT="0" distB="0" distL="0" distR="0" wp14:anchorId="70A11DA9" wp14:editId="6D5EBC13">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FA38EDD"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880E2C0" w14:textId="77777777" w:rsidR="00646240" w:rsidRPr="00865A06" w:rsidRDefault="00646240" w:rsidP="00594196">
      <w:pPr>
        <w:rPr>
          <w:lang w:val="en-GB"/>
        </w:rPr>
      </w:pPr>
    </w:p>
    <w:p w14:paraId="3387C85A" w14:textId="77777777" w:rsidR="00646240" w:rsidRPr="00865A06" w:rsidRDefault="00646240" w:rsidP="00594196">
      <w:pPr>
        <w:rPr>
          <w:lang w:val="en-GB"/>
        </w:rPr>
      </w:pPr>
    </w:p>
    <w:p w14:paraId="7B1DEE0C" w14:textId="58471F99" w:rsidR="00646240" w:rsidRDefault="00DF6F07" w:rsidP="00594196">
      <w:pPr>
        <w:pStyle w:val="Datum"/>
        <w:rPr>
          <w:lang w:val="de-DE"/>
        </w:rPr>
      </w:pPr>
      <w:r w:rsidRPr="003B2A34">
        <w:rPr>
          <w:lang w:val="de-DE"/>
        </w:rPr>
        <w:t>Ludwigshafen</w:t>
      </w:r>
      <w:r w:rsidR="00646240" w:rsidRPr="003B2A34">
        <w:rPr>
          <w:lang w:val="de-DE"/>
        </w:rPr>
        <w:t xml:space="preserve">, </w:t>
      </w:r>
      <w:r w:rsidR="00EF3FB5">
        <w:rPr>
          <w:lang w:val="de-DE"/>
        </w:rPr>
        <w:t>9</w:t>
      </w:r>
      <w:r w:rsidRPr="003B2A34">
        <w:rPr>
          <w:lang w:val="de-DE"/>
        </w:rPr>
        <w:t xml:space="preserve">. </w:t>
      </w:r>
      <w:r w:rsidR="00015B39">
        <w:rPr>
          <w:lang w:val="de-DE"/>
        </w:rPr>
        <w:t>Ju</w:t>
      </w:r>
      <w:r w:rsidR="00DE2728">
        <w:rPr>
          <w:lang w:val="de-DE"/>
        </w:rPr>
        <w:t>l</w:t>
      </w:r>
      <w:r w:rsidR="00015B39">
        <w:rPr>
          <w:lang w:val="de-DE"/>
        </w:rPr>
        <w:t>i</w:t>
      </w:r>
      <w:r w:rsidR="00646240" w:rsidRPr="003B2A34">
        <w:rPr>
          <w:lang w:val="de-DE"/>
        </w:rPr>
        <w:t xml:space="preserve"> </w:t>
      </w:r>
      <w:r w:rsidRPr="003B2A34">
        <w:rPr>
          <w:lang w:val="de-DE"/>
        </w:rPr>
        <w:t>20</w:t>
      </w:r>
      <w:r w:rsidR="00A21EE5">
        <w:rPr>
          <w:lang w:val="de-DE"/>
        </w:rPr>
        <w:t>20</w:t>
      </w:r>
    </w:p>
    <w:p w14:paraId="46423BE5" w14:textId="77777777" w:rsidR="00A21EE5" w:rsidRPr="00A21EE5" w:rsidRDefault="00A21EE5" w:rsidP="00594196">
      <w:pPr>
        <w:rPr>
          <w:b/>
          <w:bCs/>
          <w:i/>
          <w:iCs/>
          <w:lang w:val="de-DE"/>
        </w:rPr>
      </w:pPr>
    </w:p>
    <w:p w14:paraId="76008BA4" w14:textId="77777777" w:rsidR="00646240" w:rsidRPr="00E90C17" w:rsidRDefault="00DE4FA4" w:rsidP="00256DEE">
      <w:pPr>
        <w:pStyle w:val="Untertitel"/>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Wandkassetten-Dämmsystem für Industriefassaden</w:t>
      </w:r>
    </w:p>
    <w:p w14:paraId="0DFA0F69" w14:textId="77777777" w:rsidR="003B2A34" w:rsidRPr="003B2A34" w:rsidRDefault="00DE4FA4" w:rsidP="003B2A34">
      <w:pPr>
        <w:jc w:val="left"/>
        <w:rPr>
          <w:u w:val="single"/>
          <w:lang w:val="de-DE"/>
        </w:rPr>
      </w:pPr>
      <w:r>
        <w:rPr>
          <w:u w:val="single"/>
          <w:lang w:val="de-DE"/>
        </w:rPr>
        <w:t xml:space="preserve">Dreifach effizient: </w:t>
      </w:r>
      <w:proofErr w:type="spellStart"/>
      <w:r>
        <w:rPr>
          <w:u w:val="single"/>
          <w:lang w:val="de-DE"/>
        </w:rPr>
        <w:t>Metac</w:t>
      </w:r>
      <w:proofErr w:type="spellEnd"/>
      <w:r>
        <w:rPr>
          <w:u w:val="single"/>
          <w:lang w:val="de-DE"/>
        </w:rPr>
        <w:t xml:space="preserve"> WS-PLUS von ISOVER</w:t>
      </w:r>
    </w:p>
    <w:p w14:paraId="4D2DFA4C" w14:textId="77777777" w:rsidR="003B2A34" w:rsidRPr="003B2A34" w:rsidRDefault="003B2A34" w:rsidP="003B2A34">
      <w:pPr>
        <w:rPr>
          <w:lang w:val="de-DE"/>
        </w:rPr>
      </w:pPr>
    </w:p>
    <w:p w14:paraId="77E81690" w14:textId="25943D49" w:rsidR="00DE4FA4" w:rsidRPr="00DE4FA4" w:rsidRDefault="00DE4FA4" w:rsidP="00DE4FA4">
      <w:pPr>
        <w:rPr>
          <w:rFonts w:cs="Arial"/>
          <w:b/>
          <w:lang w:val="de-DE"/>
        </w:rPr>
      </w:pPr>
      <w:r w:rsidRPr="00DE4FA4">
        <w:rPr>
          <w:rFonts w:cs="Arial"/>
          <w:b/>
          <w:lang w:val="de-DE"/>
        </w:rPr>
        <w:t xml:space="preserve">Mit dem </w:t>
      </w:r>
      <w:r w:rsidR="00FB3014">
        <w:rPr>
          <w:rFonts w:cs="Arial"/>
          <w:b/>
          <w:lang w:val="de-DE"/>
        </w:rPr>
        <w:t xml:space="preserve">innovativen </w:t>
      </w:r>
      <w:r w:rsidRPr="00DE4FA4">
        <w:rPr>
          <w:rFonts w:cs="Arial"/>
          <w:b/>
          <w:lang w:val="de-DE"/>
        </w:rPr>
        <w:t xml:space="preserve">Wandkassetten-System ISOVER </w:t>
      </w:r>
      <w:proofErr w:type="spellStart"/>
      <w:r w:rsidRPr="00DE4FA4">
        <w:rPr>
          <w:rFonts w:cs="Arial"/>
          <w:b/>
          <w:lang w:val="de-DE"/>
        </w:rPr>
        <w:t>Metac</w:t>
      </w:r>
      <w:proofErr w:type="spellEnd"/>
      <w:r w:rsidRPr="00DE4FA4">
        <w:rPr>
          <w:rFonts w:cs="Arial"/>
          <w:b/>
          <w:lang w:val="de-DE"/>
        </w:rPr>
        <w:t xml:space="preserve"> WS-PLUS lassen sich Stahlkassetten für Hallenwände </w:t>
      </w:r>
      <w:r w:rsidRPr="002B7297">
        <w:rPr>
          <w:rFonts w:cs="Arial"/>
          <w:b/>
          <w:lang w:val="de-DE"/>
        </w:rPr>
        <w:t xml:space="preserve">und Industriefassaden besonders effizient und zuverlässig dämmen. </w:t>
      </w:r>
      <w:r w:rsidR="009548AB" w:rsidRPr="002B7297">
        <w:rPr>
          <w:rFonts w:cs="Arial"/>
          <w:b/>
          <w:lang w:val="de-DE"/>
        </w:rPr>
        <w:t>Dabei vereint das System durch seine Nichtbrennbarkeit (Schmelzpunkt &gt; 1.000 °C) maximalen Brandschutz mit überzeugenden Werten in puncto Schall- und Wärmeschutz.</w:t>
      </w:r>
    </w:p>
    <w:p w14:paraId="1DB6942A" w14:textId="77777777" w:rsidR="00424797" w:rsidRPr="00DE4FA4" w:rsidRDefault="00424797" w:rsidP="00DE4FA4">
      <w:pPr>
        <w:shd w:val="clear" w:color="auto" w:fill="FFFFFF"/>
        <w:rPr>
          <w:rFonts w:cs="Arial"/>
          <w:b/>
          <w:bCs/>
          <w:lang w:val="de-DE"/>
        </w:rPr>
      </w:pPr>
    </w:p>
    <w:p w14:paraId="005EE0DC" w14:textId="77777777" w:rsidR="00DE4FA4" w:rsidRDefault="00DE4FA4" w:rsidP="00DE4FA4">
      <w:pPr>
        <w:widowControl w:val="0"/>
        <w:autoSpaceDE w:val="0"/>
        <w:autoSpaceDN w:val="0"/>
        <w:adjustRightInd w:val="0"/>
        <w:rPr>
          <w:rFonts w:cs="Gotham-Light"/>
          <w:lang w:val="de-DE"/>
        </w:rPr>
      </w:pPr>
      <w:r w:rsidRPr="00DE4FA4">
        <w:rPr>
          <w:lang w:val="de-DE"/>
        </w:rPr>
        <w:t xml:space="preserve">Planern, Architekten und Verarbeitern steht mit </w:t>
      </w:r>
      <w:r w:rsidRPr="00DE4FA4">
        <w:rPr>
          <w:rFonts w:cs="Arial"/>
          <w:lang w:val="de-DE"/>
        </w:rPr>
        <w:t xml:space="preserve">ISOVER </w:t>
      </w:r>
      <w:proofErr w:type="spellStart"/>
      <w:r w:rsidRPr="00DE4FA4">
        <w:rPr>
          <w:rFonts w:cs="Arial"/>
          <w:lang w:val="de-DE"/>
        </w:rPr>
        <w:t>Metac</w:t>
      </w:r>
      <w:proofErr w:type="spellEnd"/>
      <w:r w:rsidRPr="00DE4FA4">
        <w:rPr>
          <w:rFonts w:cs="Arial"/>
          <w:lang w:val="de-DE"/>
        </w:rPr>
        <w:t xml:space="preserve"> WS-PLUS </w:t>
      </w:r>
      <w:r w:rsidRPr="00DE4FA4">
        <w:rPr>
          <w:lang w:val="de-DE"/>
        </w:rPr>
        <w:t xml:space="preserve">ein System zur Verfügung, das einen besonders schnellen Arbeitsfortschritt ermöglicht und </w:t>
      </w:r>
      <w:r w:rsidRPr="00DE4FA4">
        <w:rPr>
          <w:rFonts w:cs="Gotham-Light"/>
          <w:lang w:val="de-DE"/>
        </w:rPr>
        <w:t>mit B</w:t>
      </w:r>
      <w:r w:rsidRPr="00DE4FA4">
        <w:rPr>
          <w:rFonts w:cs="Arial"/>
          <w:lang w:val="de-DE"/>
        </w:rPr>
        <w:t>lick auf gesetzliche Vorgaben umfassende Planungssicherheit gewährleistet. D</w:t>
      </w:r>
      <w:r w:rsidRPr="00DE4FA4">
        <w:rPr>
          <w:noProof/>
          <w:lang w:val="de-DE"/>
        </w:rPr>
        <w:t xml:space="preserve">as bauaufsichtlich zugelassene Wandkassetten-System besteht aus nichtbrennbaren Mineralwolle-Dämmplatten oder -Filzen in WLS 032, 035 oder 040 mit seitlichem Einschnitt zur Aufnahme des Kassettengurtes sowie den passenden Wandkassetten-Befestigern. Die thermische Trennschicht zwischen Kassettengurt und Profil-Außenbekleidung weist damit stets eine Dicke von </w:t>
      </w:r>
      <w:r>
        <w:rPr>
          <w:noProof/>
          <w:lang w:val="de-DE"/>
        </w:rPr>
        <w:t xml:space="preserve">80 mm </w:t>
      </w:r>
      <w:r w:rsidRPr="00DE4FA4">
        <w:rPr>
          <w:noProof/>
          <w:lang w:val="de-DE"/>
        </w:rPr>
        <w:t xml:space="preserve">auf, wodurch Wärmebrücken reduziert und die Dämmwirkung deutlich verbessert werden. </w:t>
      </w:r>
      <w:r w:rsidRPr="00DE4FA4">
        <w:rPr>
          <w:rFonts w:cs="Arial"/>
          <w:lang w:val="de-DE"/>
        </w:rPr>
        <w:t xml:space="preserve">So lässt sich im </w:t>
      </w:r>
      <w:r w:rsidRPr="00DE4FA4">
        <w:rPr>
          <w:rFonts w:cs="Gotham-Light"/>
          <w:lang w:val="de-DE"/>
        </w:rPr>
        <w:t>Vergleich zu Wandkassetten-Systemen mit 4</w:t>
      </w:r>
      <w:r>
        <w:rPr>
          <w:rFonts w:cs="Gotham-Light"/>
          <w:lang w:val="de-DE"/>
        </w:rPr>
        <w:t>0</w:t>
      </w:r>
      <w:r w:rsidRPr="00DE4FA4">
        <w:rPr>
          <w:rFonts w:cs="Gotham-Light"/>
          <w:lang w:val="de-DE"/>
        </w:rPr>
        <w:t xml:space="preserve"> </w:t>
      </w:r>
      <w:r>
        <w:rPr>
          <w:rFonts w:cs="Gotham-Light"/>
          <w:lang w:val="de-DE"/>
        </w:rPr>
        <w:t>m</w:t>
      </w:r>
      <w:r w:rsidRPr="00DE4FA4">
        <w:rPr>
          <w:rFonts w:cs="Gotham-Light"/>
          <w:lang w:val="de-DE"/>
        </w:rPr>
        <w:t xml:space="preserve">m dicker Stegüberdeckung eine Verbesserung des U-Wertes von bis zu 25 Prozent erzielen. Sogar bei weiteren Verschärfungen der Anforderungen um bis zu 35 Prozent können mit </w:t>
      </w:r>
      <w:proofErr w:type="spellStart"/>
      <w:r w:rsidRPr="00DE4FA4">
        <w:rPr>
          <w:rFonts w:cs="Gotham-Light"/>
          <w:lang w:val="de-DE"/>
        </w:rPr>
        <w:t>Metac</w:t>
      </w:r>
      <w:proofErr w:type="spellEnd"/>
      <w:r w:rsidRPr="00DE4FA4">
        <w:rPr>
          <w:rFonts w:cs="Gotham-Light"/>
          <w:lang w:val="de-DE"/>
        </w:rPr>
        <w:t xml:space="preserve"> WS-PLUS zuverlässig dämmende Wandkassetten-Konstruktionen realisiert werden.</w:t>
      </w:r>
    </w:p>
    <w:p w14:paraId="52E503FB" w14:textId="77777777" w:rsidR="00DE4FA4" w:rsidRDefault="00DE4FA4" w:rsidP="00DE4FA4">
      <w:pPr>
        <w:widowControl w:val="0"/>
        <w:autoSpaceDE w:val="0"/>
        <w:autoSpaceDN w:val="0"/>
        <w:adjustRightInd w:val="0"/>
        <w:rPr>
          <w:rFonts w:cs="Gotham-Light"/>
          <w:lang w:val="de-DE"/>
        </w:rPr>
      </w:pPr>
    </w:p>
    <w:p w14:paraId="36D68688" w14:textId="3C7CB9D6" w:rsidR="00DE4FA4" w:rsidRDefault="00FB3014" w:rsidP="00DE4FA4">
      <w:pPr>
        <w:widowControl w:val="0"/>
        <w:autoSpaceDE w:val="0"/>
        <w:autoSpaceDN w:val="0"/>
        <w:adjustRightInd w:val="0"/>
        <w:rPr>
          <w:rFonts w:cs="Gotham-Light"/>
          <w:b/>
          <w:bCs/>
          <w:lang w:val="de-DE"/>
        </w:rPr>
      </w:pPr>
      <w:r>
        <w:rPr>
          <w:rFonts w:cs="Gotham-Light"/>
          <w:b/>
          <w:bCs/>
          <w:lang w:val="de-DE"/>
        </w:rPr>
        <w:t>Schalldämmmaße bis 51</w:t>
      </w:r>
      <w:r w:rsidR="009548AB">
        <w:rPr>
          <w:rFonts w:cs="Gotham-Light"/>
          <w:b/>
          <w:bCs/>
          <w:lang w:val="de-DE"/>
        </w:rPr>
        <w:t xml:space="preserve"> d</w:t>
      </w:r>
      <w:r>
        <w:rPr>
          <w:rFonts w:cs="Gotham-Light"/>
          <w:b/>
          <w:bCs/>
          <w:lang w:val="de-DE"/>
        </w:rPr>
        <w:t>B möglich</w:t>
      </w:r>
    </w:p>
    <w:p w14:paraId="5EF3E92B" w14:textId="3F865C8F" w:rsidR="00B94498" w:rsidRDefault="00B94498" w:rsidP="00DE4FA4">
      <w:pPr>
        <w:widowControl w:val="0"/>
        <w:autoSpaceDE w:val="0"/>
        <w:autoSpaceDN w:val="0"/>
        <w:adjustRightInd w:val="0"/>
        <w:rPr>
          <w:rFonts w:cs="Gotham-Light"/>
          <w:lang w:val="de-DE"/>
        </w:rPr>
      </w:pPr>
      <w:r>
        <w:rPr>
          <w:rFonts w:cs="Gotham-Light"/>
          <w:lang w:val="de-DE"/>
        </w:rPr>
        <w:t xml:space="preserve">Insbesondere das umfassende Sortiment an Dämmstoffen macht das </w:t>
      </w:r>
      <w:proofErr w:type="spellStart"/>
      <w:r>
        <w:rPr>
          <w:rFonts w:cs="Gotham-Light"/>
          <w:lang w:val="de-DE"/>
        </w:rPr>
        <w:t>Metac</w:t>
      </w:r>
      <w:proofErr w:type="spellEnd"/>
      <w:r>
        <w:rPr>
          <w:rFonts w:cs="Gotham-Light"/>
          <w:lang w:val="de-DE"/>
        </w:rPr>
        <w:t xml:space="preserve"> WS-P</w:t>
      </w:r>
      <w:r w:rsidR="006A7E00">
        <w:rPr>
          <w:rFonts w:cs="Gotham-Light"/>
          <w:lang w:val="de-DE"/>
        </w:rPr>
        <w:t>LUS</w:t>
      </w:r>
      <w:r>
        <w:rPr>
          <w:rFonts w:cs="Gotham-Light"/>
          <w:lang w:val="de-DE"/>
        </w:rPr>
        <w:t xml:space="preserve"> System zum leistungsstarken Allrounder: Mit Dämm</w:t>
      </w:r>
      <w:r w:rsidR="000578AC">
        <w:rPr>
          <w:rFonts w:cs="Gotham-Light"/>
          <w:lang w:val="de-DE"/>
        </w:rPr>
        <w:t>lösungen</w:t>
      </w:r>
      <w:r>
        <w:rPr>
          <w:rFonts w:cs="Gotham-Light"/>
          <w:lang w:val="de-DE"/>
        </w:rPr>
        <w:t xml:space="preserve"> aus der Hochleistungs-Mineralwolle ULTIMATE (Schmelzpunkt &gt; 1.000 </w:t>
      </w:r>
      <w:r w:rsidR="00E1451C">
        <w:rPr>
          <w:rFonts w:cs="Arial"/>
          <w:lang w:val="de-DE"/>
        </w:rPr>
        <w:t>°</w:t>
      </w:r>
      <w:r w:rsidR="00E1451C">
        <w:rPr>
          <w:rFonts w:cs="Gotham-Light"/>
          <w:lang w:val="de-DE"/>
        </w:rPr>
        <w:t xml:space="preserve">C) </w:t>
      </w:r>
      <w:r>
        <w:rPr>
          <w:rFonts w:cs="Gotham-Light"/>
          <w:lang w:val="de-DE"/>
        </w:rPr>
        <w:t xml:space="preserve">lassen sich selbst </w:t>
      </w:r>
      <w:r w:rsidR="00E1451C">
        <w:rPr>
          <w:rFonts w:cs="Gotham-Light"/>
          <w:lang w:val="de-DE"/>
        </w:rPr>
        <w:t xml:space="preserve">höchste Brandschutzanforderungen problemlos erfüllen. Die </w:t>
      </w:r>
      <w:r w:rsidR="00DE2728">
        <w:rPr>
          <w:rFonts w:cs="Gotham-Light"/>
          <w:lang w:val="de-DE"/>
        </w:rPr>
        <w:t xml:space="preserve">in </w:t>
      </w:r>
      <w:r w:rsidR="00E1451C">
        <w:rPr>
          <w:rFonts w:cs="Gotham-Light"/>
          <w:lang w:val="de-DE"/>
        </w:rPr>
        <w:t>Platten</w:t>
      </w:r>
      <w:r w:rsidR="00DE2728">
        <w:rPr>
          <w:rFonts w:cs="Gotham-Light"/>
          <w:lang w:val="de-DE"/>
        </w:rPr>
        <w:t>form</w:t>
      </w:r>
      <w:r w:rsidR="00E1451C">
        <w:rPr>
          <w:rFonts w:cs="Gotham-Light"/>
          <w:lang w:val="de-DE"/>
        </w:rPr>
        <w:t xml:space="preserve"> zur Verfügung stehenden Glaswolle-Lösungen erreichen zudem ein bewertetes Schalldämmmaß </w:t>
      </w:r>
      <w:r w:rsidR="009548AB">
        <w:rPr>
          <w:rFonts w:cs="Gotham-Light"/>
          <w:lang w:val="de-DE"/>
        </w:rPr>
        <w:br/>
      </w:r>
      <w:proofErr w:type="spellStart"/>
      <w:r w:rsidR="00E1451C">
        <w:rPr>
          <w:rFonts w:cs="Gotham-Light"/>
          <w:lang w:val="de-DE"/>
        </w:rPr>
        <w:t>R</w:t>
      </w:r>
      <w:r w:rsidR="00E1451C" w:rsidRPr="00FB3014">
        <w:rPr>
          <w:rFonts w:cs="Gotham-Light"/>
          <w:vertAlign w:val="subscript"/>
          <w:lang w:val="de-DE"/>
        </w:rPr>
        <w:t>w</w:t>
      </w:r>
      <w:proofErr w:type="spellEnd"/>
      <w:r w:rsidR="00E1451C">
        <w:rPr>
          <w:rFonts w:cs="Gotham-Light"/>
          <w:lang w:val="de-DE"/>
        </w:rPr>
        <w:t xml:space="preserve"> von bis zu 51 dB – ein Wert, der etwa mit herkömmlichen Sandwichelementen nicht realisierbar </w:t>
      </w:r>
      <w:r w:rsidR="00E1451C" w:rsidRPr="009548AB">
        <w:rPr>
          <w:rFonts w:cs="Gotham-Light"/>
          <w:color w:val="000000" w:themeColor="accent6"/>
          <w:lang w:val="de-DE"/>
        </w:rPr>
        <w:t>ist.</w:t>
      </w:r>
    </w:p>
    <w:p w14:paraId="4E4507B0" w14:textId="77777777" w:rsidR="00E1451C" w:rsidRPr="00B94498" w:rsidRDefault="00E1451C" w:rsidP="00DE4FA4">
      <w:pPr>
        <w:widowControl w:val="0"/>
        <w:autoSpaceDE w:val="0"/>
        <w:autoSpaceDN w:val="0"/>
        <w:adjustRightInd w:val="0"/>
        <w:rPr>
          <w:rFonts w:cs="Arial"/>
          <w:lang w:val="de-DE"/>
        </w:rPr>
      </w:pPr>
    </w:p>
    <w:p w14:paraId="4944C873" w14:textId="57359022" w:rsidR="00DE4FA4" w:rsidRPr="00FB3014" w:rsidRDefault="00136F68" w:rsidP="00DE4FA4">
      <w:pPr>
        <w:rPr>
          <w:rFonts w:cs="Arial"/>
          <w:bCs/>
          <w:lang w:val="de-DE"/>
        </w:rPr>
      </w:pPr>
      <w:r>
        <w:rPr>
          <w:rFonts w:cs="Arial"/>
          <w:bCs/>
          <w:lang w:val="de-DE"/>
        </w:rPr>
        <w:t>Auch bei der Montage bietet das System spürbare Vorteile. So entfällt d</w:t>
      </w:r>
      <w:r w:rsidR="00DE4FA4" w:rsidRPr="00FB3014">
        <w:rPr>
          <w:rFonts w:cs="Arial"/>
          <w:bCs/>
          <w:lang w:val="de-DE"/>
        </w:rPr>
        <w:t xml:space="preserve">ank der innovativen Rechts-Links-Rechts-Technologie des zum System gehörenden </w:t>
      </w:r>
      <w:proofErr w:type="spellStart"/>
      <w:r w:rsidR="00DE4FA4" w:rsidRPr="00FB3014">
        <w:rPr>
          <w:rFonts w:cs="Arial"/>
          <w:bCs/>
          <w:lang w:val="de-DE"/>
        </w:rPr>
        <w:t>Befestigers</w:t>
      </w:r>
      <w:proofErr w:type="spellEnd"/>
      <w:r w:rsidR="00DE4FA4" w:rsidRPr="00FB3014">
        <w:rPr>
          <w:rFonts w:cs="Arial"/>
          <w:bCs/>
          <w:lang w:val="de-DE"/>
        </w:rPr>
        <w:t xml:space="preserve"> METAC WSB-PLUS-RLR das zeitaufwändige Vorbohren der Außenschale, was die </w:t>
      </w:r>
      <w:r>
        <w:rPr>
          <w:rFonts w:cs="Arial"/>
          <w:bCs/>
          <w:lang w:val="de-DE"/>
        </w:rPr>
        <w:t>Verarbeitung</w:t>
      </w:r>
      <w:r w:rsidR="00DE4FA4" w:rsidRPr="00FB3014">
        <w:rPr>
          <w:rFonts w:cs="Arial"/>
          <w:bCs/>
          <w:lang w:val="de-DE"/>
        </w:rPr>
        <w:t xml:space="preserve"> spürbar beschleunigt.</w:t>
      </w:r>
      <w:r w:rsidR="00FB3014">
        <w:rPr>
          <w:rFonts w:cs="Arial"/>
          <w:bCs/>
          <w:lang w:val="de-DE"/>
        </w:rPr>
        <w:t xml:space="preserve"> Mehr unter </w:t>
      </w:r>
      <w:hyperlink r:id="rId8" w:history="1">
        <w:r w:rsidR="00FB3014" w:rsidRPr="001D2096">
          <w:rPr>
            <w:rStyle w:val="Hyperlink"/>
            <w:rFonts w:cs="Arial"/>
            <w:bCs/>
            <w:lang w:val="de-DE"/>
          </w:rPr>
          <w:t>www.isover.de</w:t>
        </w:r>
      </w:hyperlink>
      <w:r w:rsidR="00FB3014">
        <w:rPr>
          <w:rFonts w:cs="Arial"/>
          <w:bCs/>
          <w:lang w:val="de-DE"/>
        </w:rPr>
        <w:t xml:space="preserve">. </w:t>
      </w:r>
    </w:p>
    <w:p w14:paraId="6ECAB1A0" w14:textId="77777777" w:rsidR="00DE4FA4" w:rsidRPr="00DE4FA4" w:rsidRDefault="00DE4FA4" w:rsidP="00DE4FA4">
      <w:pPr>
        <w:rPr>
          <w:rFonts w:cs="Arial"/>
          <w:b/>
          <w:lang w:val="de-DE"/>
        </w:rPr>
      </w:pPr>
    </w:p>
    <w:p w14:paraId="710D3CC2" w14:textId="77777777" w:rsidR="00415358" w:rsidRDefault="00415358" w:rsidP="00424797">
      <w:pPr>
        <w:rPr>
          <w:szCs w:val="19"/>
          <w:shd w:val="clear" w:color="auto" w:fill="FFFFFF"/>
          <w:lang w:val="de-DE" w:eastAsia="de-DE"/>
        </w:rPr>
      </w:pPr>
    </w:p>
    <w:p w14:paraId="23E0E593" w14:textId="77777777" w:rsidR="00415358" w:rsidRDefault="00A2270F" w:rsidP="00424797">
      <w:pPr>
        <w:rPr>
          <w:b/>
          <w:bCs/>
          <w:szCs w:val="19"/>
          <w:shd w:val="clear" w:color="auto" w:fill="FFFFFF"/>
          <w:lang w:val="de-DE" w:eastAsia="de-DE"/>
        </w:rPr>
      </w:pPr>
      <w:r w:rsidRPr="003D3E78">
        <w:rPr>
          <w:b/>
          <w:bCs/>
          <w:szCs w:val="19"/>
          <w:shd w:val="clear" w:color="auto" w:fill="FFFFFF"/>
          <w:lang w:val="de-DE" w:eastAsia="de-DE"/>
        </w:rPr>
        <w:t>Bildmaterial</w:t>
      </w:r>
    </w:p>
    <w:p w14:paraId="05D3FF10" w14:textId="77777777" w:rsidR="006C5AA6" w:rsidRDefault="006C5AA6" w:rsidP="00424797">
      <w:pPr>
        <w:rPr>
          <w:b/>
          <w:bCs/>
          <w:szCs w:val="19"/>
          <w:shd w:val="clear" w:color="auto" w:fill="FFFFFF"/>
          <w:lang w:val="de-DE" w:eastAsia="de-DE"/>
        </w:rPr>
      </w:pPr>
    </w:p>
    <w:p w14:paraId="30ECC74E" w14:textId="77777777" w:rsidR="006C5AA6" w:rsidRPr="006C5AA6" w:rsidRDefault="006C5AA6" w:rsidP="00424797">
      <w:pPr>
        <w:rPr>
          <w:szCs w:val="19"/>
          <w:shd w:val="clear" w:color="auto" w:fill="FFFFFF"/>
          <w:lang w:val="de-DE" w:eastAsia="de-DE"/>
        </w:rPr>
      </w:pPr>
      <w:r>
        <w:rPr>
          <w:szCs w:val="19"/>
          <w:shd w:val="clear" w:color="auto" w:fill="FFFFFF"/>
          <w:lang w:val="de-DE" w:eastAsia="de-DE"/>
        </w:rPr>
        <w:t>Bild 1</w:t>
      </w:r>
    </w:p>
    <w:p w14:paraId="06A6C18C" w14:textId="77777777" w:rsidR="00415358" w:rsidRPr="003D3E78" w:rsidRDefault="0040326C" w:rsidP="00415358">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14:anchorId="6FFBE283" wp14:editId="2D2DC130">
            <wp:extent cx="3594100" cy="2476500"/>
            <wp:effectExtent l="0" t="0" r="0" b="0"/>
            <wp:docPr id="9" name="Grafik 9" descr="Ein Bild, das Gebäude, draußen, sitzend, Hu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 1 klein.jpg"/>
                    <pic:cNvPicPr/>
                  </pic:nvPicPr>
                  <pic:blipFill>
                    <a:blip r:embed="rId9">
                      <a:extLst>
                        <a:ext uri="{28A0092B-C50C-407E-A947-70E740481C1C}">
                          <a14:useLocalDpi xmlns:a14="http://schemas.microsoft.com/office/drawing/2010/main" val="0"/>
                        </a:ext>
                      </a:extLst>
                    </a:blip>
                    <a:stretch>
                      <a:fillRect/>
                    </a:stretch>
                  </pic:blipFill>
                  <pic:spPr>
                    <a:xfrm>
                      <a:off x="0" y="0"/>
                      <a:ext cx="3594100" cy="2476500"/>
                    </a:xfrm>
                    <a:prstGeom prst="rect">
                      <a:avLst/>
                    </a:prstGeom>
                  </pic:spPr>
                </pic:pic>
              </a:graphicData>
            </a:graphic>
          </wp:inline>
        </w:drawing>
      </w:r>
    </w:p>
    <w:p w14:paraId="465BD2E7" w14:textId="77777777" w:rsidR="001E78C2" w:rsidRDefault="002A4CC6" w:rsidP="009548AB">
      <w:pPr>
        <w:widowControl w:val="0"/>
        <w:autoSpaceDE w:val="0"/>
        <w:autoSpaceDN w:val="0"/>
        <w:adjustRightInd w:val="0"/>
        <w:rPr>
          <w:noProof/>
          <w:lang w:val="de-DE"/>
        </w:rPr>
      </w:pPr>
      <w:r w:rsidRPr="00DE4FA4">
        <w:rPr>
          <w:rFonts w:cs="Arial"/>
          <w:lang w:val="de-DE"/>
        </w:rPr>
        <w:t>D</w:t>
      </w:r>
      <w:r w:rsidRPr="00DE4FA4">
        <w:rPr>
          <w:noProof/>
          <w:lang w:val="de-DE"/>
        </w:rPr>
        <w:t>as Wandkassetten-System</w:t>
      </w:r>
      <w:r>
        <w:rPr>
          <w:noProof/>
          <w:lang w:val="de-DE"/>
        </w:rPr>
        <w:t xml:space="preserve"> Metac WS-PLUS von ISOVER</w:t>
      </w:r>
      <w:r w:rsidRPr="00DE4FA4">
        <w:rPr>
          <w:noProof/>
          <w:lang w:val="de-DE"/>
        </w:rPr>
        <w:t xml:space="preserve"> besteht aus nichtbrennbaren Mineralwolle-Dämmplatten oder -Filzen mit seitlichem Einschnitt zur Aufnahme des Kassettengurtes sowie passenden Wandkassetten-Befestigern. Die thermische Trennschicht zwischen Kassettengurt und Profil-Außenbekleidung weist damit stets eine Dicke von </w:t>
      </w:r>
      <w:r>
        <w:rPr>
          <w:noProof/>
          <w:lang w:val="de-DE"/>
        </w:rPr>
        <w:t xml:space="preserve">80 mm </w:t>
      </w:r>
      <w:r w:rsidRPr="00DE4FA4">
        <w:rPr>
          <w:noProof/>
          <w:lang w:val="de-DE"/>
        </w:rPr>
        <w:t>auf, wodurch Wärmebrücken reduziert und die Dämmwirkung deutlich verbessert werden.</w:t>
      </w:r>
    </w:p>
    <w:p w14:paraId="4BB6C6DA" w14:textId="77777777" w:rsidR="002A4CC6" w:rsidRDefault="002A4CC6" w:rsidP="009548AB">
      <w:pPr>
        <w:widowControl w:val="0"/>
        <w:autoSpaceDE w:val="0"/>
        <w:autoSpaceDN w:val="0"/>
        <w:adjustRightInd w:val="0"/>
        <w:rPr>
          <w:rFonts w:cs="Arial"/>
          <w:i/>
          <w:sz w:val="16"/>
          <w:szCs w:val="20"/>
          <w:lang w:val="de-DE"/>
        </w:rPr>
      </w:pPr>
    </w:p>
    <w:p w14:paraId="3DF7785B" w14:textId="77777777" w:rsidR="00415358" w:rsidRPr="00DE2728" w:rsidRDefault="00415358" w:rsidP="009548AB">
      <w:pPr>
        <w:widowControl w:val="0"/>
        <w:autoSpaceDE w:val="0"/>
        <w:autoSpaceDN w:val="0"/>
        <w:adjustRightInd w:val="0"/>
        <w:rPr>
          <w:sz w:val="18"/>
          <w:szCs w:val="18"/>
          <w:shd w:val="clear" w:color="auto" w:fill="FFFFFF"/>
          <w:lang w:val="de-DE" w:eastAsia="de-DE"/>
        </w:rPr>
      </w:pPr>
      <w:r w:rsidRPr="00DE2728">
        <w:rPr>
          <w:rFonts w:cs="Arial"/>
          <w:i/>
          <w:sz w:val="18"/>
          <w:szCs w:val="18"/>
          <w:lang w:val="de-DE"/>
        </w:rPr>
        <w:t>Foto: SAINT-GOBAIN ISOVER G+H</w:t>
      </w:r>
      <w:r w:rsidR="00B9133D" w:rsidRPr="00DE2728">
        <w:rPr>
          <w:rFonts w:cs="Arial"/>
          <w:i/>
          <w:sz w:val="18"/>
          <w:szCs w:val="18"/>
          <w:lang w:val="de-DE"/>
        </w:rPr>
        <w:t xml:space="preserve"> AG</w:t>
      </w:r>
    </w:p>
    <w:p w14:paraId="59D108C2" w14:textId="77777777" w:rsidR="00415358" w:rsidRPr="00E90C17" w:rsidRDefault="00415358" w:rsidP="00424797">
      <w:pPr>
        <w:rPr>
          <w:szCs w:val="19"/>
          <w:shd w:val="clear" w:color="auto" w:fill="FFFFFF"/>
          <w:lang w:val="de-DE" w:eastAsia="de-DE"/>
        </w:rPr>
      </w:pPr>
    </w:p>
    <w:p w14:paraId="4349E22D" w14:textId="77777777" w:rsidR="006A7E00" w:rsidRDefault="006A7E00" w:rsidP="00415358">
      <w:pPr>
        <w:spacing w:line="240" w:lineRule="auto"/>
        <w:rPr>
          <w:szCs w:val="19"/>
          <w:shd w:val="clear" w:color="auto" w:fill="FFFFFF"/>
          <w:lang w:val="de-DE" w:eastAsia="de-DE"/>
        </w:rPr>
      </w:pPr>
    </w:p>
    <w:p w14:paraId="0476C12D" w14:textId="77777777" w:rsidR="006A7E00" w:rsidRDefault="006A7E00" w:rsidP="00415358">
      <w:pPr>
        <w:spacing w:line="240" w:lineRule="auto"/>
        <w:rPr>
          <w:szCs w:val="19"/>
          <w:shd w:val="clear" w:color="auto" w:fill="FFFFFF"/>
          <w:lang w:val="de-DE" w:eastAsia="de-DE"/>
        </w:rPr>
      </w:pPr>
    </w:p>
    <w:p w14:paraId="5ADD933E" w14:textId="77777777" w:rsidR="006A7E00" w:rsidRDefault="006A7E00" w:rsidP="00415358">
      <w:pPr>
        <w:spacing w:line="240" w:lineRule="auto"/>
        <w:rPr>
          <w:szCs w:val="19"/>
          <w:shd w:val="clear" w:color="auto" w:fill="FFFFFF"/>
          <w:lang w:val="de-DE" w:eastAsia="de-DE"/>
        </w:rPr>
      </w:pPr>
    </w:p>
    <w:p w14:paraId="01669EB3" w14:textId="77777777" w:rsidR="006A7E00" w:rsidRDefault="006A7E00" w:rsidP="00415358">
      <w:pPr>
        <w:spacing w:line="240" w:lineRule="auto"/>
        <w:rPr>
          <w:szCs w:val="19"/>
          <w:shd w:val="clear" w:color="auto" w:fill="FFFFFF"/>
          <w:lang w:val="de-DE" w:eastAsia="de-DE"/>
        </w:rPr>
      </w:pPr>
    </w:p>
    <w:p w14:paraId="58E2DF17" w14:textId="77777777" w:rsidR="006A7E00" w:rsidRDefault="006A7E00" w:rsidP="00415358">
      <w:pPr>
        <w:spacing w:line="240" w:lineRule="auto"/>
        <w:rPr>
          <w:szCs w:val="19"/>
          <w:shd w:val="clear" w:color="auto" w:fill="FFFFFF"/>
          <w:lang w:val="de-DE" w:eastAsia="de-DE"/>
        </w:rPr>
      </w:pPr>
    </w:p>
    <w:p w14:paraId="129559B0" w14:textId="5F37551D" w:rsidR="006A7E00" w:rsidRDefault="006A7E00" w:rsidP="00415358">
      <w:pPr>
        <w:spacing w:line="240" w:lineRule="auto"/>
        <w:rPr>
          <w:szCs w:val="19"/>
          <w:shd w:val="clear" w:color="auto" w:fill="FFFFFF"/>
          <w:lang w:val="de-DE" w:eastAsia="de-DE"/>
        </w:rPr>
      </w:pPr>
    </w:p>
    <w:p w14:paraId="68C91326" w14:textId="04F092F1" w:rsidR="009548AB" w:rsidRDefault="009548AB" w:rsidP="00415358">
      <w:pPr>
        <w:spacing w:line="240" w:lineRule="auto"/>
        <w:rPr>
          <w:szCs w:val="19"/>
          <w:shd w:val="clear" w:color="auto" w:fill="FFFFFF"/>
          <w:lang w:val="de-DE" w:eastAsia="de-DE"/>
        </w:rPr>
      </w:pPr>
    </w:p>
    <w:p w14:paraId="1C41DDE0" w14:textId="25E9A84D" w:rsidR="009548AB" w:rsidRDefault="009548AB" w:rsidP="00415358">
      <w:pPr>
        <w:spacing w:line="240" w:lineRule="auto"/>
        <w:rPr>
          <w:szCs w:val="19"/>
          <w:shd w:val="clear" w:color="auto" w:fill="FFFFFF"/>
          <w:lang w:val="de-DE" w:eastAsia="de-DE"/>
        </w:rPr>
      </w:pPr>
    </w:p>
    <w:p w14:paraId="0FEA6838" w14:textId="1A428D67" w:rsidR="009548AB" w:rsidRDefault="009548AB" w:rsidP="00415358">
      <w:pPr>
        <w:spacing w:line="240" w:lineRule="auto"/>
        <w:rPr>
          <w:szCs w:val="19"/>
          <w:shd w:val="clear" w:color="auto" w:fill="FFFFFF"/>
          <w:lang w:val="de-DE" w:eastAsia="de-DE"/>
        </w:rPr>
      </w:pPr>
    </w:p>
    <w:p w14:paraId="06376138" w14:textId="77777777" w:rsidR="00F70193" w:rsidRDefault="00F70193" w:rsidP="00415358">
      <w:pPr>
        <w:spacing w:line="240" w:lineRule="auto"/>
        <w:rPr>
          <w:szCs w:val="19"/>
          <w:shd w:val="clear" w:color="auto" w:fill="FFFFFF"/>
          <w:lang w:val="de-DE" w:eastAsia="de-DE"/>
        </w:rPr>
      </w:pPr>
    </w:p>
    <w:p w14:paraId="069E7C33" w14:textId="77777777" w:rsidR="006A7E00" w:rsidRDefault="006A7E00" w:rsidP="00415358">
      <w:pPr>
        <w:spacing w:line="240" w:lineRule="auto"/>
        <w:rPr>
          <w:szCs w:val="19"/>
          <w:shd w:val="clear" w:color="auto" w:fill="FFFFFF"/>
          <w:lang w:val="de-DE" w:eastAsia="de-DE"/>
        </w:rPr>
      </w:pPr>
    </w:p>
    <w:p w14:paraId="090F5A0B" w14:textId="77777777" w:rsidR="006A7E00" w:rsidRDefault="006A7E00" w:rsidP="00415358">
      <w:pPr>
        <w:spacing w:line="240" w:lineRule="auto"/>
        <w:rPr>
          <w:szCs w:val="19"/>
          <w:shd w:val="clear" w:color="auto" w:fill="FFFFFF"/>
          <w:lang w:val="de-DE" w:eastAsia="de-DE"/>
        </w:rPr>
      </w:pPr>
    </w:p>
    <w:p w14:paraId="2CFDFD3D" w14:textId="77777777" w:rsidR="006A7E00" w:rsidRDefault="006A7E00" w:rsidP="00415358">
      <w:pPr>
        <w:spacing w:line="240" w:lineRule="auto"/>
        <w:rPr>
          <w:szCs w:val="19"/>
          <w:shd w:val="clear" w:color="auto" w:fill="FFFFFF"/>
          <w:lang w:val="de-DE" w:eastAsia="de-DE"/>
        </w:rPr>
      </w:pPr>
    </w:p>
    <w:p w14:paraId="26E8CB34" w14:textId="77777777" w:rsidR="006A7E00" w:rsidRDefault="006A7E00" w:rsidP="00415358">
      <w:pPr>
        <w:spacing w:line="240" w:lineRule="auto"/>
        <w:rPr>
          <w:szCs w:val="19"/>
          <w:shd w:val="clear" w:color="auto" w:fill="FFFFFF"/>
          <w:lang w:val="de-DE" w:eastAsia="de-DE"/>
        </w:rPr>
      </w:pPr>
    </w:p>
    <w:p w14:paraId="4BC84CA7" w14:textId="77777777" w:rsidR="00415358" w:rsidRDefault="006C5AA6" w:rsidP="00415358">
      <w:pPr>
        <w:spacing w:line="240" w:lineRule="auto"/>
        <w:rPr>
          <w:szCs w:val="19"/>
          <w:shd w:val="clear" w:color="auto" w:fill="FFFFFF"/>
          <w:lang w:val="de-DE" w:eastAsia="de-DE"/>
        </w:rPr>
      </w:pPr>
      <w:r>
        <w:rPr>
          <w:szCs w:val="19"/>
          <w:shd w:val="clear" w:color="auto" w:fill="FFFFFF"/>
          <w:lang w:val="de-DE" w:eastAsia="de-DE"/>
        </w:rPr>
        <w:lastRenderedPageBreak/>
        <w:t>Bild 2</w:t>
      </w:r>
    </w:p>
    <w:p w14:paraId="2A998360" w14:textId="31636DE3" w:rsidR="0040326C" w:rsidRPr="00DE2728" w:rsidRDefault="00DE2728" w:rsidP="00415358">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14:anchorId="0FBF3F99" wp14:editId="5EE577BF">
            <wp:extent cx="3594100" cy="2082800"/>
            <wp:effectExtent l="0" t="0" r="0" b="0"/>
            <wp:docPr id="3" name="Grafik 3" descr="Ein Bild, das draußen, Gebäude, Zug, gepark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klein.jpg"/>
                    <pic:cNvPicPr/>
                  </pic:nvPicPr>
                  <pic:blipFill>
                    <a:blip r:embed="rId10">
                      <a:extLst>
                        <a:ext uri="{28A0092B-C50C-407E-A947-70E740481C1C}">
                          <a14:useLocalDpi xmlns:a14="http://schemas.microsoft.com/office/drawing/2010/main" val="0"/>
                        </a:ext>
                      </a:extLst>
                    </a:blip>
                    <a:stretch>
                      <a:fillRect/>
                    </a:stretch>
                  </pic:blipFill>
                  <pic:spPr>
                    <a:xfrm>
                      <a:off x="0" y="0"/>
                      <a:ext cx="3594100" cy="2082800"/>
                    </a:xfrm>
                    <a:prstGeom prst="rect">
                      <a:avLst/>
                    </a:prstGeom>
                  </pic:spPr>
                </pic:pic>
              </a:graphicData>
            </a:graphic>
          </wp:inline>
        </w:drawing>
      </w:r>
    </w:p>
    <w:p w14:paraId="5E51C7CD" w14:textId="3E738030" w:rsidR="006C5AA6" w:rsidRDefault="002A4CC6" w:rsidP="003C7E9E">
      <w:pPr>
        <w:rPr>
          <w:rFonts w:cs="Arial"/>
          <w:lang w:val="de-DE"/>
        </w:rPr>
      </w:pPr>
      <w:r>
        <w:rPr>
          <w:rFonts w:cs="Arial"/>
          <w:lang w:val="de-DE"/>
        </w:rPr>
        <w:t xml:space="preserve">Auch beim Brand- und Schallschutz überzeugend: </w:t>
      </w:r>
      <w:r>
        <w:rPr>
          <w:rFonts w:cs="Gotham-Light"/>
          <w:lang w:val="de-DE"/>
        </w:rPr>
        <w:t>Mit Dämm</w:t>
      </w:r>
      <w:r w:rsidR="000578AC">
        <w:rPr>
          <w:rFonts w:cs="Gotham-Light"/>
          <w:lang w:val="de-DE"/>
        </w:rPr>
        <w:t>lösungen</w:t>
      </w:r>
      <w:r>
        <w:rPr>
          <w:rFonts w:cs="Gotham-Light"/>
          <w:lang w:val="de-DE"/>
        </w:rPr>
        <w:t xml:space="preserve"> aus der Hochleistungs-Mineralwolle ULTIMATE (Schmelzpunkt &gt; 1.000 </w:t>
      </w:r>
      <w:r>
        <w:rPr>
          <w:rFonts w:cs="Arial"/>
          <w:lang w:val="de-DE"/>
        </w:rPr>
        <w:t>°</w:t>
      </w:r>
      <w:r>
        <w:rPr>
          <w:rFonts w:cs="Gotham-Light"/>
          <w:lang w:val="de-DE"/>
        </w:rPr>
        <w:t xml:space="preserve">C) lassen sich selbst höchste Brandschutzanforderungen problemlos erfüllen. Die </w:t>
      </w:r>
      <w:r w:rsidR="00DE2728">
        <w:rPr>
          <w:rFonts w:cs="Gotham-Light"/>
          <w:lang w:val="de-DE"/>
        </w:rPr>
        <w:t xml:space="preserve">in </w:t>
      </w:r>
      <w:r>
        <w:rPr>
          <w:rFonts w:cs="Gotham-Light"/>
          <w:lang w:val="de-DE"/>
        </w:rPr>
        <w:t>Platten</w:t>
      </w:r>
      <w:r w:rsidR="00DE2728">
        <w:rPr>
          <w:rFonts w:cs="Gotham-Light"/>
          <w:lang w:val="de-DE"/>
        </w:rPr>
        <w:t>form</w:t>
      </w:r>
      <w:r>
        <w:rPr>
          <w:rFonts w:cs="Gotham-Light"/>
          <w:lang w:val="de-DE"/>
        </w:rPr>
        <w:t xml:space="preserve"> zur Verfügung stehenden Glaswolle-Lösungen erreichen zudem ein bewertetes Schalldämmmaß </w:t>
      </w:r>
      <w:proofErr w:type="spellStart"/>
      <w:r>
        <w:rPr>
          <w:rFonts w:cs="Gotham-Light"/>
          <w:lang w:val="de-DE"/>
        </w:rPr>
        <w:t>R</w:t>
      </w:r>
      <w:r w:rsidRPr="00FB3014">
        <w:rPr>
          <w:rFonts w:cs="Gotham-Light"/>
          <w:vertAlign w:val="subscript"/>
          <w:lang w:val="de-DE"/>
        </w:rPr>
        <w:t>w</w:t>
      </w:r>
      <w:proofErr w:type="spellEnd"/>
      <w:r>
        <w:rPr>
          <w:rFonts w:cs="Gotham-Light"/>
          <w:lang w:val="de-DE"/>
        </w:rPr>
        <w:t xml:space="preserve"> von bis zu 51 dB</w:t>
      </w:r>
      <w:r w:rsidR="00AD3331">
        <w:rPr>
          <w:rFonts w:cs="Arial"/>
          <w:lang w:val="de-DE"/>
        </w:rPr>
        <w:t>.</w:t>
      </w:r>
    </w:p>
    <w:p w14:paraId="026AD9B8" w14:textId="77777777" w:rsidR="00AD3331" w:rsidRDefault="00AD3331" w:rsidP="003C7E9E">
      <w:pPr>
        <w:rPr>
          <w:rFonts w:cs="Arial"/>
          <w:lang w:val="de-DE"/>
        </w:rPr>
      </w:pPr>
    </w:p>
    <w:p w14:paraId="582F1DF1" w14:textId="5B83AE25" w:rsidR="00A2270F" w:rsidRPr="00DE2728" w:rsidRDefault="00AD3331" w:rsidP="003C7E9E">
      <w:pPr>
        <w:widowControl w:val="0"/>
        <w:autoSpaceDE w:val="0"/>
        <w:autoSpaceDN w:val="0"/>
        <w:adjustRightInd w:val="0"/>
        <w:rPr>
          <w:rFonts w:cs="Arial"/>
          <w:i/>
          <w:sz w:val="18"/>
          <w:szCs w:val="18"/>
          <w:lang w:val="de-DE"/>
        </w:rPr>
      </w:pPr>
      <w:r w:rsidRPr="00DE2728">
        <w:rPr>
          <w:rFonts w:cs="Arial"/>
          <w:i/>
          <w:sz w:val="18"/>
          <w:szCs w:val="18"/>
          <w:lang w:val="de-DE"/>
        </w:rPr>
        <w:t xml:space="preserve">Foto: </w:t>
      </w:r>
      <w:r w:rsidR="002B7297">
        <w:rPr>
          <w:rFonts w:cs="Arial"/>
          <w:i/>
          <w:sz w:val="18"/>
          <w:szCs w:val="18"/>
          <w:lang w:val="de-DE"/>
        </w:rPr>
        <w:t>Mike Christian</w:t>
      </w:r>
    </w:p>
    <w:p w14:paraId="7ECFFD55" w14:textId="77777777" w:rsidR="00AD3331" w:rsidRPr="002657CB" w:rsidRDefault="00AD3331" w:rsidP="00415358">
      <w:pPr>
        <w:widowControl w:val="0"/>
        <w:spacing w:line="276" w:lineRule="auto"/>
        <w:jc w:val="left"/>
        <w:rPr>
          <w:b/>
          <w:bCs/>
          <w:i/>
          <w:sz w:val="18"/>
          <w:szCs w:val="18"/>
          <w:lang w:val="de-DE"/>
        </w:rPr>
      </w:pPr>
    </w:p>
    <w:p w14:paraId="0C36AFC0" w14:textId="77777777" w:rsidR="00A2270F" w:rsidRPr="00E90C17" w:rsidRDefault="00A2270F" w:rsidP="00415358">
      <w:pPr>
        <w:widowControl w:val="0"/>
        <w:spacing w:line="276" w:lineRule="auto"/>
        <w:jc w:val="left"/>
        <w:rPr>
          <w:i/>
          <w:sz w:val="18"/>
          <w:szCs w:val="18"/>
          <w:lang w:val="de-DE"/>
        </w:rPr>
      </w:pPr>
    </w:p>
    <w:p w14:paraId="2901228E" w14:textId="77777777" w:rsidR="003B2A34" w:rsidRPr="00EB7340" w:rsidRDefault="003B2A34" w:rsidP="005711EE">
      <w:pPr>
        <w:widowControl w:val="0"/>
        <w:jc w:val="left"/>
        <w:rPr>
          <w:i/>
          <w:sz w:val="18"/>
          <w:szCs w:val="18"/>
          <w:lang w:val="de-DE"/>
        </w:rPr>
      </w:pPr>
      <w:r w:rsidRPr="00EB7340">
        <w:rPr>
          <w:i/>
          <w:sz w:val="18"/>
          <w:szCs w:val="18"/>
          <w:lang w:val="de-DE"/>
        </w:rPr>
        <w:t xml:space="preserve">(Text- und Bildmaterial steht unter </w:t>
      </w:r>
      <w:hyperlink r:id="rId11"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2" w:history="1">
        <w:r w:rsidRPr="00EB7340">
          <w:rPr>
            <w:rStyle w:val="Hyperlink"/>
            <w:i/>
            <w:sz w:val="18"/>
            <w:szCs w:val="18"/>
            <w:lang w:val="de-DE"/>
          </w:rPr>
          <w:t>information@baumarketing.com</w:t>
        </w:r>
      </w:hyperlink>
      <w:r w:rsidRPr="00EB7340">
        <w:rPr>
          <w:i/>
          <w:sz w:val="18"/>
          <w:szCs w:val="18"/>
          <w:lang w:val="de-DE"/>
        </w:rPr>
        <w:t>)</w:t>
      </w:r>
    </w:p>
    <w:p w14:paraId="2B977834" w14:textId="77777777" w:rsidR="003B2A34" w:rsidRPr="00EB7340" w:rsidRDefault="003B2A34" w:rsidP="005711EE">
      <w:pPr>
        <w:widowControl w:val="0"/>
        <w:rPr>
          <w:i/>
          <w:sz w:val="18"/>
          <w:szCs w:val="18"/>
          <w:lang w:val="de-DE"/>
        </w:rPr>
      </w:pPr>
    </w:p>
    <w:p w14:paraId="6CEB3BD4" w14:textId="77777777"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14:paraId="17632529" w14:textId="77777777" w:rsidR="003B2A34" w:rsidRDefault="003B2A34" w:rsidP="005711EE">
      <w:pPr>
        <w:widowControl w:val="0"/>
        <w:rPr>
          <w:i/>
          <w:sz w:val="18"/>
          <w:szCs w:val="18"/>
          <w:lang w:val="de-DE"/>
        </w:rPr>
      </w:pPr>
      <w:r w:rsidRPr="00EB7340">
        <w:rPr>
          <w:i/>
          <w:sz w:val="18"/>
          <w:szCs w:val="18"/>
          <w:lang w:val="de-DE"/>
        </w:rPr>
        <w:t>baumarketing.com GmbH, Laubenweg 13, 45149 Essen</w:t>
      </w:r>
    </w:p>
    <w:p w14:paraId="51955429" w14:textId="77777777" w:rsidR="001E78C2" w:rsidRDefault="001E78C2" w:rsidP="005711EE">
      <w:pPr>
        <w:widowControl w:val="0"/>
        <w:rPr>
          <w:i/>
          <w:sz w:val="18"/>
          <w:szCs w:val="18"/>
          <w:lang w:val="de-DE"/>
        </w:rPr>
      </w:pPr>
    </w:p>
    <w:p w14:paraId="68CA808F" w14:textId="77777777" w:rsidR="00A2270F" w:rsidRDefault="00A2270F" w:rsidP="003B2A34">
      <w:pPr>
        <w:rPr>
          <w:i/>
          <w:sz w:val="18"/>
          <w:szCs w:val="18"/>
          <w:lang w:val="de-DE"/>
        </w:rPr>
      </w:pPr>
    </w:p>
    <w:p w14:paraId="3BB2DBB8" w14:textId="14A66554" w:rsidR="006A7E00" w:rsidRDefault="006A7E00" w:rsidP="003B2A34">
      <w:pPr>
        <w:rPr>
          <w:lang w:val="de-DE"/>
        </w:rPr>
      </w:pPr>
    </w:p>
    <w:p w14:paraId="4E8A14FE" w14:textId="22542712" w:rsidR="003C7E9E" w:rsidRDefault="003C7E9E" w:rsidP="003B2A34">
      <w:pPr>
        <w:rPr>
          <w:lang w:val="de-DE"/>
        </w:rPr>
      </w:pPr>
    </w:p>
    <w:p w14:paraId="116BAC5E" w14:textId="4E7B5D3A" w:rsidR="003C7E9E" w:rsidRDefault="003C7E9E" w:rsidP="003B2A34">
      <w:pPr>
        <w:rPr>
          <w:lang w:val="de-DE"/>
        </w:rPr>
      </w:pPr>
    </w:p>
    <w:p w14:paraId="6DB46A03" w14:textId="3D53DD2A" w:rsidR="00DE2728" w:rsidRDefault="00DE2728" w:rsidP="003B2A34">
      <w:pPr>
        <w:rPr>
          <w:lang w:val="de-DE"/>
        </w:rPr>
      </w:pPr>
    </w:p>
    <w:p w14:paraId="555879A3" w14:textId="3E3F32D7" w:rsidR="00DE2728" w:rsidRDefault="00DE2728" w:rsidP="003B2A34">
      <w:pPr>
        <w:rPr>
          <w:lang w:val="de-DE"/>
        </w:rPr>
      </w:pPr>
    </w:p>
    <w:p w14:paraId="198E26AB" w14:textId="7D6E2950" w:rsidR="00DE2728" w:rsidRDefault="00DE2728" w:rsidP="003B2A34">
      <w:pPr>
        <w:rPr>
          <w:lang w:val="de-DE"/>
        </w:rPr>
      </w:pPr>
    </w:p>
    <w:p w14:paraId="0633CEF0" w14:textId="0C967DD2" w:rsidR="00DE2728" w:rsidRDefault="00DE2728" w:rsidP="003B2A34">
      <w:pPr>
        <w:rPr>
          <w:lang w:val="de-DE"/>
        </w:rPr>
      </w:pPr>
    </w:p>
    <w:p w14:paraId="04659059" w14:textId="475F5C81" w:rsidR="00DE2728" w:rsidRDefault="00DE2728" w:rsidP="003B2A34">
      <w:pPr>
        <w:rPr>
          <w:lang w:val="de-DE"/>
        </w:rPr>
      </w:pPr>
    </w:p>
    <w:p w14:paraId="306CA737" w14:textId="5357C777" w:rsidR="00DE2728" w:rsidRDefault="00DE2728" w:rsidP="003B2A34">
      <w:pPr>
        <w:rPr>
          <w:lang w:val="de-DE"/>
        </w:rPr>
      </w:pPr>
    </w:p>
    <w:p w14:paraId="698BFBF1" w14:textId="3A4D32FA" w:rsidR="00DE2728" w:rsidRDefault="00DE2728" w:rsidP="003B2A34">
      <w:pPr>
        <w:rPr>
          <w:lang w:val="de-DE"/>
        </w:rPr>
      </w:pPr>
    </w:p>
    <w:p w14:paraId="3EA98646" w14:textId="77777777" w:rsidR="00DE2728" w:rsidRDefault="00DE2728" w:rsidP="003B2A34">
      <w:pPr>
        <w:rPr>
          <w:lang w:val="de-DE"/>
        </w:rPr>
      </w:pPr>
    </w:p>
    <w:p w14:paraId="165160BA" w14:textId="28292BDF" w:rsidR="003C7E9E" w:rsidRDefault="003C7E9E" w:rsidP="003B2A34">
      <w:pPr>
        <w:rPr>
          <w:lang w:val="de-DE"/>
        </w:rPr>
      </w:pPr>
    </w:p>
    <w:p w14:paraId="4E84D384" w14:textId="6679B2A7" w:rsidR="003C7E9E" w:rsidRDefault="003C7E9E" w:rsidP="003B2A34">
      <w:pPr>
        <w:rPr>
          <w:lang w:val="de-DE"/>
        </w:rPr>
      </w:pPr>
    </w:p>
    <w:p w14:paraId="65C7A362" w14:textId="3F668375" w:rsidR="003C7E9E" w:rsidRDefault="003C7E9E" w:rsidP="003B2A34">
      <w:pPr>
        <w:rPr>
          <w:lang w:val="de-DE"/>
        </w:rPr>
      </w:pPr>
    </w:p>
    <w:p w14:paraId="5ACDFF56" w14:textId="3260EA8B" w:rsidR="003C7E9E" w:rsidRDefault="003C7E9E" w:rsidP="003B2A34">
      <w:pPr>
        <w:rPr>
          <w:lang w:val="de-DE"/>
        </w:rPr>
      </w:pPr>
    </w:p>
    <w:p w14:paraId="4B129510" w14:textId="15ADD37A" w:rsidR="003C7E9E" w:rsidRDefault="003C7E9E" w:rsidP="003B2A34">
      <w:pPr>
        <w:rPr>
          <w:lang w:val="de-DE"/>
        </w:rPr>
      </w:pPr>
    </w:p>
    <w:p w14:paraId="4896A498" w14:textId="7D994E73" w:rsidR="003C7E9E" w:rsidRDefault="003C7E9E" w:rsidP="003B2A34">
      <w:pPr>
        <w:rPr>
          <w:lang w:val="de-DE"/>
        </w:rPr>
      </w:pPr>
    </w:p>
    <w:p w14:paraId="7D637C19" w14:textId="77777777" w:rsidR="003C7E9E" w:rsidRDefault="003C7E9E" w:rsidP="003B2A34">
      <w:pPr>
        <w:rPr>
          <w:lang w:val="de-DE"/>
        </w:rPr>
      </w:pPr>
    </w:p>
    <w:p w14:paraId="5449FC21" w14:textId="77777777" w:rsidR="003C7E9E" w:rsidRPr="00DE4FD3" w:rsidRDefault="003C7E9E" w:rsidP="003C7E9E">
      <w:pPr>
        <w:rPr>
          <w:rFonts w:cs="Arial"/>
          <w:b/>
          <w:sz w:val="18"/>
          <w:szCs w:val="18"/>
          <w:lang w:val="de-DE"/>
        </w:rPr>
      </w:pPr>
      <w:r w:rsidRPr="00DE4FD3">
        <w:rPr>
          <w:rFonts w:cs="Arial"/>
          <w:b/>
          <w:sz w:val="18"/>
          <w:szCs w:val="18"/>
          <w:lang w:val="de-DE"/>
        </w:rPr>
        <w:lastRenderedPageBreak/>
        <w:t>SAINT-GOBAIN ISOVER G+H AG</w:t>
      </w:r>
    </w:p>
    <w:p w14:paraId="355A6BD6" w14:textId="77777777" w:rsidR="003C7E9E" w:rsidRPr="00B22EC1" w:rsidRDefault="003C7E9E" w:rsidP="003C7E9E">
      <w:pPr>
        <w:rPr>
          <w:rFonts w:cs="Arial"/>
          <w:sz w:val="18"/>
          <w:szCs w:val="18"/>
          <w:lang w:val="de-DE"/>
        </w:rPr>
      </w:pPr>
      <w:r w:rsidRPr="00B22EC1">
        <w:rPr>
          <w:rFonts w:cs="Arial"/>
          <w:sz w:val="18"/>
          <w:szCs w:val="18"/>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8E7AF28" w14:textId="77777777" w:rsidR="003C7E9E" w:rsidRPr="00B22EC1" w:rsidRDefault="003C7E9E" w:rsidP="003C7E9E">
      <w:pPr>
        <w:rPr>
          <w:rFonts w:cs="Arial"/>
          <w:sz w:val="18"/>
          <w:szCs w:val="18"/>
          <w:lang w:val="de-DE"/>
        </w:rPr>
      </w:pPr>
    </w:p>
    <w:p w14:paraId="1B377723" w14:textId="77777777" w:rsidR="003C7E9E" w:rsidRPr="00B22EC1" w:rsidRDefault="003C7E9E" w:rsidP="003C7E9E">
      <w:pPr>
        <w:rPr>
          <w:rFonts w:cs="Arial"/>
          <w:sz w:val="18"/>
          <w:szCs w:val="18"/>
          <w:lang w:val="de-DE"/>
        </w:rPr>
      </w:pPr>
      <w:r w:rsidRPr="00B22EC1">
        <w:rPr>
          <w:rFonts w:cs="Arial"/>
          <w:sz w:val="18"/>
          <w:szCs w:val="18"/>
          <w:lang w:val="de-DE"/>
        </w:rPr>
        <w:t>ISOVER ist Teil der weltweit tätigen französischen Saint-</w:t>
      </w:r>
      <w:proofErr w:type="spellStart"/>
      <w:r w:rsidRPr="00B22EC1">
        <w:rPr>
          <w:rFonts w:cs="Arial"/>
          <w:sz w:val="18"/>
          <w:szCs w:val="18"/>
          <w:lang w:val="de-DE"/>
        </w:rPr>
        <w:t>Gobain</w:t>
      </w:r>
      <w:proofErr w:type="spellEnd"/>
      <w:r w:rsidRPr="00B22EC1">
        <w:rPr>
          <w:rFonts w:cs="Arial"/>
          <w:sz w:val="18"/>
          <w:szCs w:val="18"/>
          <w:lang w:val="de-DE"/>
        </w:rPr>
        <w:t xml:space="preserve"> Gruppe und beschäftigt heute circa 1.000 Mitarbeiter aus über 20 Nationen. Der Jahresumsatz in Deutschland betrug 2018 rund 362 Millionen Euro. </w:t>
      </w:r>
    </w:p>
    <w:p w14:paraId="39E238E1" w14:textId="77777777" w:rsidR="003C7E9E" w:rsidRPr="00B22EC1" w:rsidRDefault="003C7E9E" w:rsidP="003C7E9E">
      <w:pPr>
        <w:rPr>
          <w:rFonts w:cs="Arial"/>
          <w:sz w:val="18"/>
          <w:szCs w:val="18"/>
          <w:lang w:val="de-DE"/>
        </w:rPr>
      </w:pPr>
    </w:p>
    <w:p w14:paraId="36ACEE4C" w14:textId="77777777" w:rsidR="003C7E9E" w:rsidRPr="00B22EC1" w:rsidRDefault="003C7E9E" w:rsidP="003C7E9E">
      <w:pPr>
        <w:rPr>
          <w:rFonts w:cs="Arial"/>
          <w:b/>
          <w:bCs/>
          <w:spacing w:val="15"/>
          <w:sz w:val="18"/>
          <w:szCs w:val="18"/>
          <w:lang w:val="de-DE"/>
        </w:rPr>
      </w:pPr>
      <w:r w:rsidRPr="00B22EC1">
        <w:rPr>
          <w:rFonts w:cs="Arial"/>
          <w:b/>
          <w:bCs/>
          <w:spacing w:val="15"/>
          <w:sz w:val="18"/>
          <w:szCs w:val="18"/>
          <w:lang w:val="de-DE"/>
        </w:rPr>
        <w:t xml:space="preserve">ÜBER SAINT-GOBAIN </w:t>
      </w:r>
    </w:p>
    <w:p w14:paraId="233EBC4B" w14:textId="77777777" w:rsidR="003C7E9E" w:rsidRPr="00B22EC1" w:rsidRDefault="003C7E9E" w:rsidP="003C7E9E">
      <w:pPr>
        <w:pStyle w:val="StandardWeb"/>
        <w:spacing w:before="0" w:beforeAutospacing="0" w:line="260" w:lineRule="exact"/>
        <w:jc w:val="both"/>
        <w:rPr>
          <w:rFonts w:ascii="Arial" w:eastAsiaTheme="minorHAnsi" w:hAnsi="Arial" w:cs="Arial"/>
          <w:sz w:val="18"/>
          <w:szCs w:val="18"/>
          <w:lang w:eastAsia="en-US"/>
        </w:rPr>
      </w:pPr>
      <w:r w:rsidRPr="00B22EC1">
        <w:rPr>
          <w:rFonts w:ascii="Arial" w:eastAsiaTheme="minorHAnsi" w:hAnsi="Arial" w:cs="Arial"/>
          <w:iCs/>
          <w:sz w:val="18"/>
          <w:szCs w:val="18"/>
          <w:lang w:eastAsia="en-US"/>
        </w:rPr>
        <w:t>Saint-</w:t>
      </w:r>
      <w:proofErr w:type="spellStart"/>
      <w:r w:rsidRPr="00B22EC1">
        <w:rPr>
          <w:rFonts w:ascii="Arial" w:eastAsiaTheme="minorHAnsi" w:hAnsi="Arial" w:cs="Arial"/>
          <w:iCs/>
          <w:sz w:val="18"/>
          <w:szCs w:val="18"/>
          <w:lang w:eastAsia="en-US"/>
        </w:rPr>
        <w:t>Gobain</w:t>
      </w:r>
      <w:proofErr w:type="spellEnd"/>
      <w:r w:rsidRPr="00B22EC1">
        <w:rPr>
          <w:rFonts w:ascii="Arial" w:eastAsiaTheme="minorHAnsi" w:hAnsi="Arial" w:cs="Arial"/>
          <w:iCs/>
          <w:sz w:val="18"/>
          <w:szCs w:val="18"/>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14:paraId="38CA4531" w14:textId="77777777" w:rsidR="003C7E9E" w:rsidRPr="00B22EC1" w:rsidRDefault="003C7E9E" w:rsidP="003C7E9E">
      <w:pPr>
        <w:pStyle w:val="StandardWeb"/>
        <w:spacing w:line="260" w:lineRule="exact"/>
        <w:jc w:val="both"/>
        <w:rPr>
          <w:rStyle w:val="Hervorhebung"/>
          <w:rFonts w:ascii="Arial" w:hAnsi="Arial" w:cs="Arial"/>
          <w:i w:val="0"/>
          <w:sz w:val="18"/>
          <w:szCs w:val="18"/>
        </w:rPr>
      </w:pPr>
      <w:r w:rsidRPr="00B22EC1">
        <w:rPr>
          <w:rFonts w:ascii="Arial" w:eastAsiaTheme="minorHAnsi" w:hAnsi="Arial" w:cs="Arial"/>
          <w:iCs/>
          <w:sz w:val="18"/>
          <w:szCs w:val="18"/>
          <w:lang w:eastAsia="en-US"/>
        </w:rPr>
        <w:t>Rund 171.000 Mitarbeiter in 68 Ländern erwirtschafteten 2019 einen Umsatz von 42,6 Mrd. Euro</w:t>
      </w:r>
      <w:r w:rsidRPr="00B22EC1">
        <w:rPr>
          <w:rFonts w:ascii="Arial" w:eastAsiaTheme="minorHAnsi" w:hAnsi="Arial" w:cs="Arial"/>
          <w:i/>
          <w:iCs/>
          <w:sz w:val="18"/>
          <w:szCs w:val="18"/>
          <w:lang w:eastAsia="en-US"/>
        </w:rPr>
        <w:t xml:space="preserve">. </w:t>
      </w:r>
      <w:r w:rsidRPr="00B22EC1">
        <w:rPr>
          <w:rFonts w:ascii="Arial" w:eastAsiaTheme="minorHAnsi" w:hAnsi="Arial" w:cs="Arial"/>
          <w:iCs/>
          <w:sz w:val="18"/>
          <w:szCs w:val="18"/>
          <w:lang w:eastAsia="en-US"/>
        </w:rPr>
        <w:t xml:space="preserve">Auf der Website </w:t>
      </w:r>
      <w:hyperlink r:id="rId13" w:history="1">
        <w:r w:rsidRPr="00B22EC1">
          <w:rPr>
            <w:rStyle w:val="Hyperlink"/>
            <w:rFonts w:ascii="Arial" w:eastAsiaTheme="majorEastAsia" w:hAnsi="Arial" w:cs="Arial"/>
            <w:iCs/>
            <w:sz w:val="18"/>
            <w:szCs w:val="18"/>
          </w:rPr>
          <w:t>www.saint-gobain.de</w:t>
        </w:r>
      </w:hyperlink>
      <w:r w:rsidRPr="00B22EC1">
        <w:rPr>
          <w:rStyle w:val="Hervorhebung"/>
          <w:rFonts w:ascii="Arial" w:hAnsi="Arial" w:cs="Arial"/>
          <w:iCs w:val="0"/>
          <w:sz w:val="18"/>
          <w:szCs w:val="18"/>
        </w:rPr>
        <w:t xml:space="preserve"> </w:t>
      </w:r>
      <w:r w:rsidRPr="00B22EC1">
        <w:rPr>
          <w:rStyle w:val="Hervorhebung"/>
          <w:rFonts w:ascii="Arial" w:hAnsi="Arial" w:cs="Arial"/>
          <w:i w:val="0"/>
          <w:sz w:val="18"/>
          <w:szCs w:val="18"/>
        </w:rPr>
        <w:t>und über den Twitter Account @SaintGobainME erhalten Sie weitere Informationen zu Saint-</w:t>
      </w:r>
      <w:proofErr w:type="spellStart"/>
      <w:r w:rsidRPr="00B22EC1">
        <w:rPr>
          <w:rStyle w:val="Hervorhebung"/>
          <w:rFonts w:ascii="Arial" w:hAnsi="Arial" w:cs="Arial"/>
          <w:i w:val="0"/>
          <w:sz w:val="18"/>
          <w:szCs w:val="18"/>
        </w:rPr>
        <w:t>Gobain</w:t>
      </w:r>
      <w:proofErr w:type="spellEnd"/>
      <w:r w:rsidRPr="00B22EC1">
        <w:rPr>
          <w:rStyle w:val="Hervorhebung"/>
          <w:rFonts w:ascii="Arial" w:hAnsi="Arial" w:cs="Arial"/>
          <w:i w:val="0"/>
          <w:sz w:val="18"/>
          <w:szCs w:val="18"/>
        </w:rPr>
        <w:t>.</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3C7E9E" w:rsidRPr="003B2A34" w14:paraId="5D4EC256" w14:textId="77777777" w:rsidTr="0021669B">
        <w:tc>
          <w:tcPr>
            <w:tcW w:w="4181" w:type="dxa"/>
            <w:tcBorders>
              <w:top w:val="nil"/>
              <w:left w:val="nil"/>
              <w:bottom w:val="nil"/>
              <w:right w:val="nil"/>
            </w:tcBorders>
          </w:tcPr>
          <w:p w14:paraId="42CD2844" w14:textId="77777777" w:rsidR="003C7E9E" w:rsidRPr="003A174C" w:rsidRDefault="003C7E9E" w:rsidP="003C7E9E">
            <w:pPr>
              <w:pStyle w:val="berschrift2"/>
              <w:spacing w:line="260" w:lineRule="exact"/>
              <w:jc w:val="left"/>
              <w:rPr>
                <w:rFonts w:cs="Arial"/>
                <w:color w:val="000000"/>
                <w:sz w:val="18"/>
                <w:lang w:val="de-DE"/>
              </w:rPr>
            </w:pPr>
            <w:bookmarkStart w:id="0" w:name="OLE_LINK1"/>
            <w:bookmarkStart w:id="1" w:name="OLE_LINK2"/>
            <w:r w:rsidRPr="003A174C">
              <w:rPr>
                <w:rFonts w:cs="Arial"/>
                <w:color w:val="000000"/>
                <w:sz w:val="18"/>
                <w:lang w:val="de-DE"/>
              </w:rPr>
              <w:t>Weitere Informationen:</w:t>
            </w:r>
          </w:p>
          <w:p w14:paraId="538E8CC6" w14:textId="77777777" w:rsidR="003C7E9E" w:rsidRPr="003A174C" w:rsidRDefault="003C7E9E" w:rsidP="003C7E9E">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1EBB5A21" w14:textId="77777777" w:rsidR="003C7E9E" w:rsidRPr="003A174C" w:rsidRDefault="003C7E9E" w:rsidP="003C7E9E">
            <w:pPr>
              <w:pStyle w:val="berschrift2"/>
              <w:spacing w:line="260" w:lineRule="exact"/>
              <w:jc w:val="left"/>
              <w:rPr>
                <w:rFonts w:cs="Arial"/>
                <w:b w:val="0"/>
                <w:color w:val="000000"/>
                <w:sz w:val="18"/>
                <w:lang w:val="de-DE"/>
              </w:rPr>
            </w:pPr>
            <w:r w:rsidRPr="003A174C">
              <w:rPr>
                <w:rFonts w:cs="Arial"/>
                <w:b w:val="0"/>
                <w:color w:val="000000"/>
                <w:sz w:val="18"/>
                <w:lang w:val="de-DE"/>
              </w:rPr>
              <w:t xml:space="preserve">Alexander </w:t>
            </w:r>
            <w:proofErr w:type="spellStart"/>
            <w:r w:rsidRPr="003A174C">
              <w:rPr>
                <w:rFonts w:cs="Arial"/>
                <w:b w:val="0"/>
                <w:color w:val="000000"/>
                <w:sz w:val="18"/>
                <w:lang w:val="de-DE"/>
              </w:rPr>
              <w:t>Geißels</w:t>
            </w:r>
            <w:proofErr w:type="spellEnd"/>
          </w:p>
          <w:p w14:paraId="147D616F" w14:textId="77777777" w:rsidR="003C7E9E" w:rsidRPr="003A174C" w:rsidRDefault="003C7E9E" w:rsidP="003C7E9E">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290F90B4" w14:textId="77777777" w:rsidR="003C7E9E" w:rsidRPr="003A174C" w:rsidRDefault="003C7E9E" w:rsidP="003C7E9E">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p>
          <w:p w14:paraId="552F17C4" w14:textId="77777777" w:rsidR="003C7E9E" w:rsidRPr="003A174C" w:rsidRDefault="003C7E9E" w:rsidP="003C7E9E">
            <w:pPr>
              <w:pStyle w:val="berschrift2"/>
              <w:spacing w:line="260" w:lineRule="exact"/>
              <w:jc w:val="left"/>
              <w:rPr>
                <w:rFonts w:cs="Arial"/>
                <w:b w:val="0"/>
                <w:color w:val="000000"/>
                <w:sz w:val="18"/>
                <w:lang w:val="de-DE"/>
              </w:rPr>
            </w:pPr>
            <w:r w:rsidRPr="003A174C">
              <w:rPr>
                <w:rFonts w:cs="Arial"/>
                <w:b w:val="0"/>
                <w:color w:val="000000"/>
                <w:sz w:val="18"/>
                <w:lang w:val="de-DE"/>
              </w:rPr>
              <w:t>Tel.: +49 621 501 939</w:t>
            </w:r>
            <w:r w:rsidRPr="003A174C">
              <w:rPr>
                <w:rFonts w:cs="Arial"/>
                <w:b w:val="0"/>
                <w:color w:val="000000"/>
                <w:sz w:val="18"/>
                <w:lang w:val="de-DE"/>
              </w:rPr>
              <w:br/>
              <w:t>PC Fax: +49 621 501 800 939</w:t>
            </w:r>
          </w:p>
          <w:p w14:paraId="0AAF93E5" w14:textId="77777777" w:rsidR="003C7E9E" w:rsidRPr="003A174C" w:rsidRDefault="003C7E9E" w:rsidP="003C7E9E">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0CC97BEE" w14:textId="77777777" w:rsidR="003C7E9E" w:rsidRPr="003A174C" w:rsidRDefault="003C7E9E" w:rsidP="003C7E9E">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28A414BB" w14:textId="77777777" w:rsidR="003C7E9E" w:rsidRPr="003A174C" w:rsidRDefault="003C7E9E" w:rsidP="003C7E9E">
            <w:pPr>
              <w:widowControl w:val="0"/>
              <w:rPr>
                <w:rFonts w:cs="Arial"/>
                <w:b/>
                <w:color w:val="000000"/>
                <w:sz w:val="18"/>
                <w:lang w:val="de-DE"/>
              </w:rPr>
            </w:pPr>
            <w:r w:rsidRPr="003A174C">
              <w:rPr>
                <w:rFonts w:cs="Arial"/>
                <w:b/>
                <w:color w:val="000000"/>
                <w:sz w:val="18"/>
                <w:lang w:val="de-DE"/>
              </w:rPr>
              <w:t>Redaktionskontakt:</w:t>
            </w:r>
          </w:p>
          <w:p w14:paraId="39BC1769" w14:textId="77777777" w:rsidR="003C7E9E" w:rsidRPr="003A174C" w:rsidRDefault="003C7E9E" w:rsidP="003C7E9E">
            <w:pPr>
              <w:rPr>
                <w:rFonts w:cs="Arial"/>
                <w:color w:val="000000"/>
                <w:sz w:val="18"/>
                <w:lang w:val="de-DE"/>
              </w:rPr>
            </w:pPr>
            <w:r w:rsidRPr="003A174C">
              <w:rPr>
                <w:rFonts w:cs="Arial"/>
                <w:color w:val="000000"/>
                <w:sz w:val="18"/>
                <w:lang w:val="de-DE"/>
              </w:rPr>
              <w:t>baumarketing.com GmbH</w:t>
            </w:r>
          </w:p>
          <w:p w14:paraId="7FDAE9F0" w14:textId="77777777" w:rsidR="003C7E9E" w:rsidRPr="003A174C" w:rsidRDefault="003C7E9E" w:rsidP="003C7E9E">
            <w:pPr>
              <w:rPr>
                <w:rFonts w:cs="Arial"/>
                <w:color w:val="000000"/>
                <w:sz w:val="18"/>
                <w:lang w:val="de-DE"/>
              </w:rPr>
            </w:pPr>
            <w:r w:rsidRPr="003A174C">
              <w:rPr>
                <w:rFonts w:cs="Arial"/>
                <w:color w:val="000000"/>
                <w:sz w:val="18"/>
                <w:lang w:val="de-DE"/>
              </w:rPr>
              <w:t>Christoph Tauschwitz</w:t>
            </w:r>
          </w:p>
          <w:p w14:paraId="0C4D9161" w14:textId="77777777" w:rsidR="003C7E9E" w:rsidRPr="003A174C" w:rsidRDefault="003C7E9E" w:rsidP="003C7E9E">
            <w:pPr>
              <w:rPr>
                <w:rFonts w:cs="Arial"/>
                <w:color w:val="000000"/>
                <w:sz w:val="18"/>
                <w:lang w:val="it-IT"/>
              </w:rPr>
            </w:pPr>
            <w:proofErr w:type="spellStart"/>
            <w:r w:rsidRPr="003A174C">
              <w:rPr>
                <w:rFonts w:cs="Arial"/>
                <w:color w:val="000000"/>
                <w:sz w:val="18"/>
                <w:lang w:val="it-IT"/>
              </w:rPr>
              <w:t>Laubenweg</w:t>
            </w:r>
            <w:proofErr w:type="spellEnd"/>
            <w:r w:rsidRPr="003A174C">
              <w:rPr>
                <w:rFonts w:cs="Arial"/>
                <w:color w:val="000000"/>
                <w:sz w:val="18"/>
                <w:lang w:val="it-IT"/>
              </w:rPr>
              <w:t xml:space="preserve"> 13</w:t>
            </w:r>
          </w:p>
          <w:p w14:paraId="16CEED04" w14:textId="77777777" w:rsidR="003C7E9E" w:rsidRPr="003A174C" w:rsidRDefault="003C7E9E" w:rsidP="003C7E9E">
            <w:pPr>
              <w:rPr>
                <w:rFonts w:cs="Arial"/>
                <w:color w:val="000000"/>
                <w:sz w:val="18"/>
                <w:lang w:val="it-IT"/>
              </w:rPr>
            </w:pPr>
            <w:r w:rsidRPr="003A174C">
              <w:rPr>
                <w:rFonts w:cs="Arial"/>
                <w:color w:val="000000"/>
                <w:sz w:val="18"/>
                <w:lang w:val="it-IT"/>
              </w:rPr>
              <w:t>D-45149 Essen</w:t>
            </w:r>
          </w:p>
          <w:p w14:paraId="1B675D77" w14:textId="77777777" w:rsidR="003C7E9E" w:rsidRPr="003A174C" w:rsidRDefault="003C7E9E" w:rsidP="003C7E9E">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67795BBF" w14:textId="77777777" w:rsidR="003C7E9E" w:rsidRPr="003A174C" w:rsidRDefault="003C7E9E" w:rsidP="003C7E9E">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35C18D19" w14:textId="77777777" w:rsidR="003C7E9E" w:rsidRPr="003A174C" w:rsidRDefault="003C7E9E" w:rsidP="003C7E9E">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0"/>
      <w:bookmarkEnd w:id="1"/>
    </w:tbl>
    <w:p w14:paraId="78BE385E" w14:textId="77777777" w:rsidR="002B0D2A" w:rsidRPr="00552972" w:rsidRDefault="002B0D2A" w:rsidP="00594196">
      <w:pPr>
        <w:rPr>
          <w:lang w:val="de-DE"/>
        </w:rPr>
      </w:pPr>
    </w:p>
    <w:sectPr w:rsidR="002B0D2A" w:rsidRPr="00552972" w:rsidSect="001C1CBF">
      <w:footerReference w:type="even" r:id="rId14"/>
      <w:footerReference w:type="default" r:id="rId15"/>
      <w:headerReference w:type="first" r:id="rId16"/>
      <w:footerReference w:type="first" r:id="rId17"/>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CF473" w14:textId="77777777" w:rsidR="00B57FD9" w:rsidRDefault="00B57FD9" w:rsidP="00594196">
      <w:r>
        <w:separator/>
      </w:r>
    </w:p>
  </w:endnote>
  <w:endnote w:type="continuationSeparator" w:id="0">
    <w:p w14:paraId="4586C9BE" w14:textId="77777777" w:rsidR="00B57FD9" w:rsidRDefault="00B57FD9"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EF" w:usb1="C0007841" w:usb2="00000009" w:usb3="00000000" w:csb0="000001FF" w:csb1="00000000"/>
  </w:font>
  <w:font w:name="Gotham-Light">
    <w:altName w:val="Geneva"/>
    <w:panose1 w:val="020B0604020202020204"/>
    <w:charset w:val="4D"/>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733977496"/>
      <w:docPartObj>
        <w:docPartGallery w:val="Page Numbers (Bottom of Page)"/>
        <w:docPartUnique/>
      </w:docPartObj>
    </w:sdtPr>
    <w:sdtEndPr>
      <w:rPr>
        <w:rStyle w:val="Seitenzahl"/>
      </w:rPr>
    </w:sdtEndPr>
    <w:sdtContent>
      <w:p w14:paraId="0A8D998D"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75487E60"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1929073223"/>
      <w:docPartObj>
        <w:docPartGallery w:val="Page Numbers (Bottom of Page)"/>
        <w:docPartUnique/>
      </w:docPartObj>
    </w:sdtPr>
    <w:sdtEndPr>
      <w:rPr>
        <w:rStyle w:val="Seitenzahl"/>
        <w:sz w:val="18"/>
        <w:szCs w:val="18"/>
      </w:rPr>
    </w:sdtEndPr>
    <w:sdtContent>
      <w:p w14:paraId="212FDB64" w14:textId="4150E10A"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AB444D">
          <w:rPr>
            <w:rStyle w:val="Seitenzahl"/>
            <w:noProof/>
            <w:sz w:val="18"/>
            <w:szCs w:val="18"/>
          </w:rPr>
          <w:t>3</w:t>
        </w:r>
        <w:r w:rsidRPr="00256DEE">
          <w:rPr>
            <w:rStyle w:val="Seitenzahl"/>
            <w:sz w:val="18"/>
            <w:szCs w:val="18"/>
          </w:rPr>
          <w:fldChar w:fldCharType="end"/>
        </w:r>
      </w:p>
    </w:sdtContent>
  </w:sdt>
  <w:p w14:paraId="44005BE0"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727D7DB5" wp14:editId="534C9039">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2E20C" w14:textId="77777777" w:rsidR="00644F41" w:rsidRDefault="00644F41" w:rsidP="00594196">
    <w:pPr>
      <w:pStyle w:val="Organization"/>
    </w:pPr>
    <w:r w:rsidRPr="00594196">
      <w:rPr>
        <w:lang w:val="de-DE" w:eastAsia="de-DE"/>
      </w:rPr>
      <w:drawing>
        <wp:inline distT="0" distB="0" distL="0" distR="0" wp14:anchorId="5F84B40D" wp14:editId="00FC4C97">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38B6C96A" w14:textId="77777777" w:rsidR="00644F41" w:rsidRPr="009548AB" w:rsidRDefault="00644F41" w:rsidP="00594196">
    <w:pPr>
      <w:pStyle w:val="Organization"/>
      <w:rPr>
        <w:lang w:val="de-DE"/>
      </w:rPr>
    </w:pPr>
    <w:r w:rsidRPr="009548AB">
      <w:rPr>
        <w:rFonts w:cs="Arial"/>
        <w:szCs w:val="14"/>
        <w:lang w:val="de-DE"/>
      </w:rPr>
      <w:t>SAINT-GOBAIN ISOVER G+H AG</w:t>
    </w:r>
  </w:p>
  <w:p w14:paraId="5759C64A"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2A18FC78"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B0B57" w14:textId="77777777" w:rsidR="00B57FD9" w:rsidRDefault="00B57FD9" w:rsidP="00594196">
      <w:r>
        <w:separator/>
      </w:r>
    </w:p>
  </w:footnote>
  <w:footnote w:type="continuationSeparator" w:id="0">
    <w:p w14:paraId="51A6CC65" w14:textId="77777777" w:rsidR="00B57FD9" w:rsidRDefault="00B57FD9"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E7031"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3B45C422" wp14:editId="7E8215A1">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7A4"/>
    <w:rsid w:val="0000439F"/>
    <w:rsid w:val="00015B39"/>
    <w:rsid w:val="000167EF"/>
    <w:rsid w:val="00021EA7"/>
    <w:rsid w:val="0003376E"/>
    <w:rsid w:val="00037918"/>
    <w:rsid w:val="000430DC"/>
    <w:rsid w:val="00053BC2"/>
    <w:rsid w:val="000566CC"/>
    <w:rsid w:val="000578AC"/>
    <w:rsid w:val="00057CBF"/>
    <w:rsid w:val="00066715"/>
    <w:rsid w:val="00085463"/>
    <w:rsid w:val="00093226"/>
    <w:rsid w:val="000A09CA"/>
    <w:rsid w:val="000A1C48"/>
    <w:rsid w:val="000A4502"/>
    <w:rsid w:val="000B3BFA"/>
    <w:rsid w:val="000F3475"/>
    <w:rsid w:val="0010409A"/>
    <w:rsid w:val="0011308A"/>
    <w:rsid w:val="00121071"/>
    <w:rsid w:val="001251C1"/>
    <w:rsid w:val="00126596"/>
    <w:rsid w:val="001322F4"/>
    <w:rsid w:val="00134943"/>
    <w:rsid w:val="00136F68"/>
    <w:rsid w:val="001425EA"/>
    <w:rsid w:val="001552EA"/>
    <w:rsid w:val="00160C7F"/>
    <w:rsid w:val="00161A03"/>
    <w:rsid w:val="00177BC3"/>
    <w:rsid w:val="00180C5D"/>
    <w:rsid w:val="00186833"/>
    <w:rsid w:val="0019180C"/>
    <w:rsid w:val="001A229F"/>
    <w:rsid w:val="001C1CBF"/>
    <w:rsid w:val="001D72AB"/>
    <w:rsid w:val="001E78C2"/>
    <w:rsid w:val="001F3457"/>
    <w:rsid w:val="001F677A"/>
    <w:rsid w:val="00212B1B"/>
    <w:rsid w:val="002225E3"/>
    <w:rsid w:val="002248B4"/>
    <w:rsid w:val="00230757"/>
    <w:rsid w:val="00231025"/>
    <w:rsid w:val="00231735"/>
    <w:rsid w:val="00244C6C"/>
    <w:rsid w:val="00251E90"/>
    <w:rsid w:val="00256DEE"/>
    <w:rsid w:val="002657CB"/>
    <w:rsid w:val="002878E0"/>
    <w:rsid w:val="00292322"/>
    <w:rsid w:val="002A4CC6"/>
    <w:rsid w:val="002B0D2A"/>
    <w:rsid w:val="002B1089"/>
    <w:rsid w:val="002B7297"/>
    <w:rsid w:val="002B7FBB"/>
    <w:rsid w:val="002C1353"/>
    <w:rsid w:val="002F6E41"/>
    <w:rsid w:val="00312B91"/>
    <w:rsid w:val="003342A6"/>
    <w:rsid w:val="00350D12"/>
    <w:rsid w:val="00372BFA"/>
    <w:rsid w:val="00375791"/>
    <w:rsid w:val="00377753"/>
    <w:rsid w:val="00397A41"/>
    <w:rsid w:val="003B1377"/>
    <w:rsid w:val="003B2A34"/>
    <w:rsid w:val="003C7E9E"/>
    <w:rsid w:val="003D3E78"/>
    <w:rsid w:val="003D69A0"/>
    <w:rsid w:val="0040326C"/>
    <w:rsid w:val="00415358"/>
    <w:rsid w:val="004210CB"/>
    <w:rsid w:val="00421630"/>
    <w:rsid w:val="00424797"/>
    <w:rsid w:val="00427267"/>
    <w:rsid w:val="0043224C"/>
    <w:rsid w:val="0043454A"/>
    <w:rsid w:val="00435B11"/>
    <w:rsid w:val="00440238"/>
    <w:rsid w:val="00441633"/>
    <w:rsid w:val="004A6518"/>
    <w:rsid w:val="004A6EE7"/>
    <w:rsid w:val="004B147D"/>
    <w:rsid w:val="004C5A5A"/>
    <w:rsid w:val="004E173B"/>
    <w:rsid w:val="004F1975"/>
    <w:rsid w:val="004F2538"/>
    <w:rsid w:val="0051142C"/>
    <w:rsid w:val="00532B5D"/>
    <w:rsid w:val="005332DB"/>
    <w:rsid w:val="00534FAC"/>
    <w:rsid w:val="00541190"/>
    <w:rsid w:val="00552972"/>
    <w:rsid w:val="005711EE"/>
    <w:rsid w:val="00580E62"/>
    <w:rsid w:val="00582E2A"/>
    <w:rsid w:val="00594196"/>
    <w:rsid w:val="005A7B88"/>
    <w:rsid w:val="005B2AE3"/>
    <w:rsid w:val="005D1176"/>
    <w:rsid w:val="005D552C"/>
    <w:rsid w:val="005E0920"/>
    <w:rsid w:val="005E0F07"/>
    <w:rsid w:val="00603405"/>
    <w:rsid w:val="00610B46"/>
    <w:rsid w:val="00611EA1"/>
    <w:rsid w:val="00637F97"/>
    <w:rsid w:val="00641F09"/>
    <w:rsid w:val="00644F41"/>
    <w:rsid w:val="00646240"/>
    <w:rsid w:val="006539ED"/>
    <w:rsid w:val="00664125"/>
    <w:rsid w:val="00670D72"/>
    <w:rsid w:val="00674D01"/>
    <w:rsid w:val="006777CD"/>
    <w:rsid w:val="006A7E00"/>
    <w:rsid w:val="006C0135"/>
    <w:rsid w:val="006C4C8C"/>
    <w:rsid w:val="006C5AA6"/>
    <w:rsid w:val="006D2E63"/>
    <w:rsid w:val="006D4DA4"/>
    <w:rsid w:val="00703827"/>
    <w:rsid w:val="0071390F"/>
    <w:rsid w:val="007307B9"/>
    <w:rsid w:val="00735157"/>
    <w:rsid w:val="00737229"/>
    <w:rsid w:val="007376BC"/>
    <w:rsid w:val="00760E91"/>
    <w:rsid w:val="00782AB2"/>
    <w:rsid w:val="00782D9C"/>
    <w:rsid w:val="00783D0A"/>
    <w:rsid w:val="00784A29"/>
    <w:rsid w:val="00785D16"/>
    <w:rsid w:val="00786EFB"/>
    <w:rsid w:val="007927EB"/>
    <w:rsid w:val="00797437"/>
    <w:rsid w:val="007A4936"/>
    <w:rsid w:val="007B33D4"/>
    <w:rsid w:val="007B4E43"/>
    <w:rsid w:val="007B73F6"/>
    <w:rsid w:val="007D4E8F"/>
    <w:rsid w:val="007E318B"/>
    <w:rsid w:val="007E65C7"/>
    <w:rsid w:val="007F2D31"/>
    <w:rsid w:val="008003E4"/>
    <w:rsid w:val="008008F9"/>
    <w:rsid w:val="00804662"/>
    <w:rsid w:val="008057CF"/>
    <w:rsid w:val="00812E5A"/>
    <w:rsid w:val="008346D9"/>
    <w:rsid w:val="00846C82"/>
    <w:rsid w:val="008557ED"/>
    <w:rsid w:val="0086105B"/>
    <w:rsid w:val="00865A06"/>
    <w:rsid w:val="008737E5"/>
    <w:rsid w:val="00874F92"/>
    <w:rsid w:val="00875E80"/>
    <w:rsid w:val="008778EF"/>
    <w:rsid w:val="00883D31"/>
    <w:rsid w:val="008932E1"/>
    <w:rsid w:val="008C1720"/>
    <w:rsid w:val="008D16EA"/>
    <w:rsid w:val="008D480C"/>
    <w:rsid w:val="008D6B94"/>
    <w:rsid w:val="008E4797"/>
    <w:rsid w:val="008F6C6C"/>
    <w:rsid w:val="00906616"/>
    <w:rsid w:val="00923AB9"/>
    <w:rsid w:val="0092497B"/>
    <w:rsid w:val="00933B75"/>
    <w:rsid w:val="00940CCA"/>
    <w:rsid w:val="009548AB"/>
    <w:rsid w:val="009765F4"/>
    <w:rsid w:val="00980ACA"/>
    <w:rsid w:val="009812C0"/>
    <w:rsid w:val="00987D96"/>
    <w:rsid w:val="009B1C82"/>
    <w:rsid w:val="009C1C22"/>
    <w:rsid w:val="009C655D"/>
    <w:rsid w:val="009E0BB0"/>
    <w:rsid w:val="009E7FB0"/>
    <w:rsid w:val="009F701D"/>
    <w:rsid w:val="00A21EE5"/>
    <w:rsid w:val="00A2270F"/>
    <w:rsid w:val="00A33625"/>
    <w:rsid w:val="00A6095C"/>
    <w:rsid w:val="00A60C81"/>
    <w:rsid w:val="00A62894"/>
    <w:rsid w:val="00A763D9"/>
    <w:rsid w:val="00A8376B"/>
    <w:rsid w:val="00AA2D87"/>
    <w:rsid w:val="00AB444D"/>
    <w:rsid w:val="00AD3331"/>
    <w:rsid w:val="00AD3398"/>
    <w:rsid w:val="00AD4EB0"/>
    <w:rsid w:val="00AE3F78"/>
    <w:rsid w:val="00B27ACE"/>
    <w:rsid w:val="00B35238"/>
    <w:rsid w:val="00B41703"/>
    <w:rsid w:val="00B503E3"/>
    <w:rsid w:val="00B50F60"/>
    <w:rsid w:val="00B57FD9"/>
    <w:rsid w:val="00B8042B"/>
    <w:rsid w:val="00B9133D"/>
    <w:rsid w:val="00B94498"/>
    <w:rsid w:val="00BA0EDD"/>
    <w:rsid w:val="00BB0485"/>
    <w:rsid w:val="00BC2B02"/>
    <w:rsid w:val="00BD2B14"/>
    <w:rsid w:val="00BD7134"/>
    <w:rsid w:val="00BE1480"/>
    <w:rsid w:val="00BE39BA"/>
    <w:rsid w:val="00BE6DAE"/>
    <w:rsid w:val="00C102B3"/>
    <w:rsid w:val="00C37D33"/>
    <w:rsid w:val="00C43D01"/>
    <w:rsid w:val="00C521A8"/>
    <w:rsid w:val="00C52D99"/>
    <w:rsid w:val="00C6338F"/>
    <w:rsid w:val="00C668E4"/>
    <w:rsid w:val="00C72396"/>
    <w:rsid w:val="00C771E1"/>
    <w:rsid w:val="00C878FD"/>
    <w:rsid w:val="00C90705"/>
    <w:rsid w:val="00C942FF"/>
    <w:rsid w:val="00CA2985"/>
    <w:rsid w:val="00CC046E"/>
    <w:rsid w:val="00CC1DCC"/>
    <w:rsid w:val="00CC2957"/>
    <w:rsid w:val="00CD1588"/>
    <w:rsid w:val="00CF14C2"/>
    <w:rsid w:val="00CF3C20"/>
    <w:rsid w:val="00CF3C64"/>
    <w:rsid w:val="00D061A0"/>
    <w:rsid w:val="00D17669"/>
    <w:rsid w:val="00D23467"/>
    <w:rsid w:val="00D26C8D"/>
    <w:rsid w:val="00D3503C"/>
    <w:rsid w:val="00D406EA"/>
    <w:rsid w:val="00D50F93"/>
    <w:rsid w:val="00D63AEE"/>
    <w:rsid w:val="00D800FE"/>
    <w:rsid w:val="00D80C60"/>
    <w:rsid w:val="00D839C7"/>
    <w:rsid w:val="00D83A4E"/>
    <w:rsid w:val="00D85099"/>
    <w:rsid w:val="00DA4FBD"/>
    <w:rsid w:val="00DA5253"/>
    <w:rsid w:val="00DB0869"/>
    <w:rsid w:val="00DB2F53"/>
    <w:rsid w:val="00DB428A"/>
    <w:rsid w:val="00DB4EE8"/>
    <w:rsid w:val="00DB78F3"/>
    <w:rsid w:val="00DE2728"/>
    <w:rsid w:val="00DE4FA4"/>
    <w:rsid w:val="00DF47A4"/>
    <w:rsid w:val="00DF481B"/>
    <w:rsid w:val="00DF6F07"/>
    <w:rsid w:val="00E05743"/>
    <w:rsid w:val="00E060CB"/>
    <w:rsid w:val="00E1451C"/>
    <w:rsid w:val="00E25570"/>
    <w:rsid w:val="00E33412"/>
    <w:rsid w:val="00E3389F"/>
    <w:rsid w:val="00E373BD"/>
    <w:rsid w:val="00E4446A"/>
    <w:rsid w:val="00E503CC"/>
    <w:rsid w:val="00E67D66"/>
    <w:rsid w:val="00E90C17"/>
    <w:rsid w:val="00E95711"/>
    <w:rsid w:val="00EA3F5C"/>
    <w:rsid w:val="00EA5DBC"/>
    <w:rsid w:val="00EB25ED"/>
    <w:rsid w:val="00ED1BF5"/>
    <w:rsid w:val="00EF3FB5"/>
    <w:rsid w:val="00EF79ED"/>
    <w:rsid w:val="00F17992"/>
    <w:rsid w:val="00F21160"/>
    <w:rsid w:val="00F316A1"/>
    <w:rsid w:val="00F36ACA"/>
    <w:rsid w:val="00F42798"/>
    <w:rsid w:val="00F70193"/>
    <w:rsid w:val="00F85804"/>
    <w:rsid w:val="00F90758"/>
    <w:rsid w:val="00FB17C1"/>
    <w:rsid w:val="00FB3014"/>
    <w:rsid w:val="00FB3EB9"/>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EB8EF"/>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33B75"/>
    <w:rPr>
      <w:sz w:val="16"/>
      <w:szCs w:val="16"/>
    </w:rPr>
  </w:style>
  <w:style w:type="paragraph" w:styleId="Kommentartext">
    <w:name w:val="annotation text"/>
    <w:basedOn w:val="Standard"/>
    <w:link w:val="KommentartextZchn"/>
    <w:uiPriority w:val="99"/>
    <w:semiHidden/>
    <w:unhideWhenUsed/>
    <w:rsid w:val="00933B7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33B75"/>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33B75"/>
    <w:rPr>
      <w:b/>
      <w:bCs/>
    </w:rPr>
  </w:style>
  <w:style w:type="character" w:customStyle="1" w:styleId="KommentarthemaZchn">
    <w:name w:val="Kommentarthema Zchn"/>
    <w:basedOn w:val="KommentartextZchn"/>
    <w:link w:val="Kommentarthema"/>
    <w:uiPriority w:val="99"/>
    <w:semiHidden/>
    <w:rsid w:val="00933B75"/>
    <w:rPr>
      <w:rFonts w:ascii="Arial" w:hAnsi="Arial"/>
      <w:b/>
      <w:bCs/>
      <w:color w:val="000000" w:themeColor="background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 TargetMode="External"/><Relationship Id="rId13" Type="http://schemas.openxmlformats.org/officeDocument/2006/relationships/hyperlink" Target="http://www.saint-gobain.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on@baumarketing.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ver.d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26117-7ED0-4FC9-9410-2C1FE536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C:\Users\E0401567\Desktop\CHARTES GARPHIQUE\Nouveau dossier\Press release\PRESS_RELEASE_ENDORSED-BRAND-ISOVER.dotx</Template>
  <TotalTime>0</TotalTime>
  <Pages>4</Pages>
  <Words>639</Words>
  <Characters>4659</Characters>
  <Application>Microsoft Office Word</Application>
  <DocSecurity>0</DocSecurity>
  <Lines>147</Lines>
  <Paragraphs>41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7</cp:revision>
  <cp:lastPrinted>2020-05-26T07:32:00Z</cp:lastPrinted>
  <dcterms:created xsi:type="dcterms:W3CDTF">2020-06-04T14:07:00Z</dcterms:created>
  <dcterms:modified xsi:type="dcterms:W3CDTF">2020-07-08T07:27:00Z</dcterms:modified>
  <cp:category/>
</cp:coreProperties>
</file>